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151" w:rsidRPr="00771151" w:rsidRDefault="00771151" w:rsidP="0077115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ФЕДЕРАЛЬНАЯ СЛУЖБА ПО НАДЗОРУ</w:t>
      </w:r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 СФЕРЕ ПРИРОДОПОЛЬЗОВАНИЯ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4"/>
      </w:tblGrid>
      <w:tr w:rsidR="00771151" w:rsidRPr="00771151" w:rsidTr="00771151">
        <w:trPr>
          <w:jc w:val="right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УТВЕРЖДАЮ</w:t>
            </w:r>
          </w:p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ФГУ «Федеральный</w:t>
            </w:r>
          </w:p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анализа и оценки</w:t>
            </w:r>
          </w:p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техногенного воздействия»</w:t>
            </w:r>
          </w:p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____________ В.И. 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Пуканов</w:t>
            </w:r>
            <w:proofErr w:type="spellEnd"/>
          </w:p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«___» _______________ 2012 г.</w:t>
            </w:r>
          </w:p>
        </w:tc>
      </w:tr>
    </w:tbl>
    <w:p w:rsidR="00771151" w:rsidRPr="00771151" w:rsidRDefault="00771151" w:rsidP="0077115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КОЛИЧЕСТВЕННЫЙ ХИМИЧЕСКИЙ АНАЛИЗ ВОД</w:t>
      </w:r>
    </w:p>
    <w:p w:rsidR="00771151" w:rsidRPr="00771151" w:rsidRDefault="00771151" w:rsidP="0077115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 ИЗМЕРЕНИЙ МАССОВЫХ</w:t>
      </w:r>
      <w:r w:rsidRPr="00771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КОНЦЕНТРАЦИЙ ПОЛИЦИКЛИЧЕСКИХ</w:t>
      </w:r>
      <w:r w:rsidRPr="00771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АРОМАТИЧЕСКИХ УГЛЕВОДОРОДОВ В</w:t>
      </w:r>
      <w:r w:rsidRPr="00771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ПИТЬЕВЫХ, ПРИРОДНЫХ </w:t>
      </w:r>
      <w:r w:rsidRPr="00771151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И </w:t>
      </w:r>
      <w:r w:rsidRPr="00771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СТОЧНЫХ ВОДАХ</w:t>
      </w:r>
      <w:r w:rsidRPr="00771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МЕТОДОМ ВЫСОКОЭФФЕКТИВНОЙ ЖИДКОСТНОЙ</w:t>
      </w:r>
      <w:r w:rsidRPr="00771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ХРОМАТОГРАФИИ</w:t>
      </w:r>
    </w:p>
    <w:p w:rsidR="00771151" w:rsidRPr="00771151" w:rsidRDefault="00771151" w:rsidP="0077115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ПНД Ф </w:t>
      </w:r>
      <w:proofErr w:type="gramStart"/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14.1:2:4</w:t>
      </w:r>
      <w:proofErr w:type="gramEnd"/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.70-96</w:t>
      </w:r>
      <w:bookmarkEnd w:id="0"/>
    </w:p>
    <w:p w:rsidR="00771151" w:rsidRPr="00771151" w:rsidRDefault="00771151" w:rsidP="00771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  <w:lang w:eastAsia="ru-RU"/>
        </w:rPr>
        <w:t>Методика допущена для целей государственного</w:t>
      </w:r>
      <w:r w:rsidRPr="00771151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  <w:lang w:eastAsia="ru-RU"/>
        </w:rPr>
        <w:br/>
        <w:t>экологического контроля</w:t>
      </w:r>
    </w:p>
    <w:p w:rsidR="00771151" w:rsidRPr="00771151" w:rsidRDefault="00771151" w:rsidP="00771151">
      <w:pPr>
        <w:shd w:val="clear" w:color="auto" w:fill="FFFFFF"/>
        <w:spacing w:before="4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МОСКВА 1999 г.</w:t>
      </w:r>
    </w:p>
    <w:p w:rsidR="00771151" w:rsidRPr="00771151" w:rsidRDefault="00771151" w:rsidP="00771151">
      <w:pPr>
        <w:shd w:val="clear" w:color="auto" w:fill="FFFFFF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(Издание 2012 г.)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рассмотрена и одобрена федеральным бюджетным учреждением «Федеральный центр анализа и оценки техногенного воздействия» (ФБУ «ФЦАО»).</w:t>
      </w:r>
    </w:p>
    <w:p w:rsidR="00771151" w:rsidRPr="00771151" w:rsidRDefault="00771151" w:rsidP="00771151">
      <w:pPr>
        <w:shd w:val="clear" w:color="auto" w:fill="FFFFFF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издание методики действует до выхода нового издания.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0"/>
        <w:gridCol w:w="2196"/>
        <w:gridCol w:w="2099"/>
      </w:tblGrid>
      <w:tr w:rsidR="00771151" w:rsidRPr="00771151" w:rsidTr="00771151">
        <w:trPr>
          <w:trHeight w:val="283"/>
          <w:jc w:val="center"/>
        </w:trPr>
        <w:tc>
          <w:tcPr>
            <w:tcW w:w="2650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ФБУ «ФЦАО», к.х.н.</w:t>
            </w:r>
          </w:p>
        </w:tc>
        <w:tc>
          <w:tcPr>
            <w:tcW w:w="1150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В.С. Талисманов</w:t>
            </w:r>
          </w:p>
        </w:tc>
      </w:tr>
    </w:tbl>
    <w:p w:rsidR="00771151" w:rsidRPr="00771151" w:rsidRDefault="00771151" w:rsidP="00771151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код МВИ по Федеральному реестру: ФР.131.2009.06196</w:t>
      </w:r>
    </w:p>
    <w:p w:rsidR="00771151" w:rsidRPr="00771151" w:rsidRDefault="00771151" w:rsidP="00771151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Разработчик:</w:t>
      </w:r>
    </w:p>
    <w:p w:rsidR="00771151" w:rsidRPr="00771151" w:rsidRDefault="00771151" w:rsidP="00771151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Аналитический центр ЗАО «РОСА»</w:t>
      </w:r>
    </w:p>
    <w:p w:rsidR="00771151" w:rsidRPr="00771151" w:rsidRDefault="00771151" w:rsidP="0077115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1" w:name="i15021"/>
      <w:r w:rsidRPr="0077115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1 ОБЛАСТЬ ПРИМЕНЕНИЯ</w:t>
      </w:r>
      <w:bookmarkEnd w:id="1"/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нормативный документ устанавливает методику количественного химического анализа различных типов вод с целью измерения массовых концентраций полициклических ароматических углеводородов (далее ПАУ). Методика распространяется на следующие объекты анализа: воды питьевые, в том числе расфасованные в емкости; воды природные, в том числе поверхностных и подземных источников водоснабжения; воды сточные производственные, хозяйственно-бытовые, ливневые и очищенные. Методика может быть использована для анализа проб снежного покрова и талых вод.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и диапазоны измерения определяемых показателей приведены в таблице </w:t>
      </w:r>
      <w:hyperlink r:id="rId4" w:anchor="i23181" w:tooltip="Таблица 1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Блок-схемы проведения анализов приведены в приложениях </w:t>
      </w:r>
      <w:hyperlink r:id="rId5" w:anchor="i385097" w:tooltip="Приложение 1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6" w:anchor="i413843" w:tooltip="Приложение 2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2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  <w:lang w:eastAsia="ru-RU"/>
        </w:rPr>
        <w:t>Таблица </w:t>
      </w:r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1 - Перечень и диапазоны измерения определяемых ПАУ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3112"/>
        <w:gridCol w:w="3206"/>
      </w:tblGrid>
      <w:tr w:rsidR="00771151" w:rsidRPr="00771151" w:rsidTr="00771151">
        <w:trPr>
          <w:tblHeader/>
          <w:jc w:val="center"/>
        </w:trPr>
        <w:tc>
          <w:tcPr>
            <w:tcW w:w="1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i23181"/>
            <w:r w:rsidRPr="0077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Наименование ПАУ</w:t>
            </w:r>
            <w:bookmarkEnd w:id="2"/>
          </w:p>
        </w:tc>
        <w:tc>
          <w:tcPr>
            <w:tcW w:w="33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Диапазоны измерений, мкг/дм</w:t>
            </w: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771151" w:rsidRPr="00771151" w:rsidTr="00771151">
        <w:trPr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Питьевые и природные воды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Сточные воды</w:t>
            </w:r>
          </w:p>
        </w:tc>
      </w:tr>
      <w:tr w:rsidR="00771151" w:rsidRPr="00771151" w:rsidTr="00771151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Нафталин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0,02 - 10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0,1 - 500</w:t>
            </w:r>
          </w:p>
        </w:tc>
      </w:tr>
      <w:tr w:rsidR="00771151" w:rsidRPr="00771151" w:rsidTr="00771151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Аценафтен</w:t>
            </w:r>
            <w:proofErr w:type="spell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0,006 - 0,2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0,025 - 50</w:t>
            </w:r>
          </w:p>
        </w:tc>
      </w:tr>
      <w:tr w:rsidR="00771151" w:rsidRPr="00771151" w:rsidTr="00771151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Флуорен</w:t>
            </w:r>
            <w:proofErr w:type="spell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0,006 - 0,2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0,025 - 100</w:t>
            </w:r>
          </w:p>
        </w:tc>
      </w:tr>
      <w:tr w:rsidR="00771151" w:rsidRPr="00771151" w:rsidTr="00771151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Фенантрен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0,006 - 0,2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0,025 - 250</w:t>
            </w:r>
          </w:p>
        </w:tc>
      </w:tr>
      <w:tr w:rsidR="00771151" w:rsidRPr="00771151" w:rsidTr="00771151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Антрацен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0,001 - 0,02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0,004 - 100</w:t>
            </w:r>
          </w:p>
        </w:tc>
      </w:tr>
      <w:tr w:rsidR="00771151" w:rsidRPr="00771151" w:rsidTr="00771151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Флуорантен</w:t>
            </w:r>
            <w:proofErr w:type="spell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0,02 - 0,5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0,1 - 250</w:t>
            </w:r>
          </w:p>
        </w:tc>
      </w:tr>
      <w:tr w:rsidR="00771151" w:rsidRPr="00771151" w:rsidTr="00771151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0,02 - 0,5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0,1 - 250</w:t>
            </w:r>
          </w:p>
        </w:tc>
      </w:tr>
      <w:tr w:rsidR="00771151" w:rsidRPr="00771151" w:rsidTr="00771151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(а)антрацен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0,006 - 0,13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0,025 - 50</w:t>
            </w:r>
          </w:p>
        </w:tc>
      </w:tr>
      <w:tr w:rsidR="00771151" w:rsidRPr="00771151" w:rsidTr="00771151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Хризен</w:t>
            </w:r>
            <w:proofErr w:type="spell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0,003 - 0,075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0,015 - 50</w:t>
            </w:r>
          </w:p>
        </w:tc>
      </w:tr>
      <w:tr w:rsidR="00771151" w:rsidRPr="00771151" w:rsidTr="00771151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(в)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флуорантен</w:t>
            </w:r>
            <w:proofErr w:type="spell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0,006 - 0,13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0,025 - 20</w:t>
            </w:r>
          </w:p>
        </w:tc>
      </w:tr>
      <w:tr w:rsidR="00771151" w:rsidRPr="00771151" w:rsidTr="00771151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(к)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флуорантен</w:t>
            </w:r>
            <w:proofErr w:type="spell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0,001 - 0,02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0,004 - 20</w:t>
            </w:r>
          </w:p>
        </w:tc>
      </w:tr>
      <w:tr w:rsidR="00771151" w:rsidRPr="00771151" w:rsidTr="00771151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(а)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0,001 - 0,02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0,004 - 20</w:t>
            </w:r>
          </w:p>
        </w:tc>
      </w:tr>
      <w:tr w:rsidR="00771151" w:rsidRPr="00771151" w:rsidTr="00771151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Дибенз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h)антрацен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0,006 - 0,13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0,025 - 5</w:t>
            </w:r>
          </w:p>
        </w:tc>
      </w:tr>
      <w:tr w:rsidR="00771151" w:rsidRPr="00771151" w:rsidTr="00771151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q, h, i)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перилен</w:t>
            </w:r>
            <w:proofErr w:type="spell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0,006 - 0,13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0,025 - 5</w:t>
            </w:r>
          </w:p>
        </w:tc>
      </w:tr>
      <w:tr w:rsidR="00771151" w:rsidRPr="00771151" w:rsidTr="00771151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Инден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(1,2,3-</w:t>
            </w:r>
            <w:proofErr w:type="gram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cd)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0,02 - 0,5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0,1 - 10</w:t>
            </w:r>
          </w:p>
        </w:tc>
      </w:tr>
    </w:tbl>
    <w:p w:rsidR="00771151" w:rsidRPr="00771151" w:rsidRDefault="00771151" w:rsidP="00771151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выполнять анализ с более высоким содержанием ПАУ при условии соответствующего разбавления экстракта.</w:t>
      </w:r>
    </w:p>
    <w:p w:rsidR="00771151" w:rsidRPr="00771151" w:rsidRDefault="00771151" w:rsidP="0077115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3" w:name="i34225"/>
      <w:r w:rsidRPr="0077115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2 НОРМАТИВНЫЕ ССЫЛКИ</w:t>
      </w:r>
      <w:bookmarkEnd w:id="3"/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" w:tooltip="Система стандартов безопасности труда. Организация обучения безопасности труда. Общие положения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12.0.004-90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Система стандартов безопасности труда. Организация обучения безопасности труда. Общие положения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8" w:tooltip="Система стандартов безопасности труда. Пожарная безопасность. Общие требования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12.1.004-91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Система стандартов безопасности труда. Пожарная безопасность. Общие требования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9" w:tooltip="Система стандартов безопасности труда. Вредные вещества. Классификация и общие требования безопасности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12.1.007-76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Система стандартов безопасности труда. Вредные вещества. Классификация и общие требования безопасности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0" w:tooltip="Система стандартов безопасности труда. Пожарная техника для защиты объектов. Основные виды. Размещение и обслуживание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12.4.009-83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Система стандартов безопасности труда. Пожарная техника для защиты объектов. Основные виды. Размещение и обслуживание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1" w:tooltip="Охрана природы. Гидросфера. Общие требования к отбору проб поверхностных и морских вод, льда и атмосферных осадков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17.1.5.05-85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Охрана природы. Гидросфера. Общие требования к отбору проб поверхностных и морских вод, льда и атмосферных осадков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2" w:tooltip="Натрия тиосульфат кристаллический. Технические условия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244-76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Реактивы. Натрия тиосульфат кристаллический. Технические условия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3" w:tooltip="Посуда мерная лабораторная стеклянная. Цилиндры, мензурки, колбы, пробирки. Общие технические условия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1770-74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Посуда мерная лабораторная стеклянная. Цилиндры, мензурки, колбы, пробирки. Общие технические условия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4" w:tooltip="Реактивы. Кислота соляная. Технические условия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3118-77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Реактивы. Кислота соляная. Технические условия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5" w:tooltip="Реактивы. Натрий сернокислый. Технические условия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4166-76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Реактивы. Натрий сернокислый. Технические условия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6" w:tooltip="Натрия гидроокись. Технические условия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4328-77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Реактивы. Натрия гидроокись. Технические условия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7" w:tooltip="Вата медицинская гигроскопическая. Технические условия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5556-81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Вата медицинская гигроскопическая. Технические условия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8" w:tooltip="Вода дистиллированная. Технические условия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6709-72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</w:t>
      </w:r>
      <w:proofErr w:type="gram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дистиллированная. Технические условия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9" w:tooltip="Посуда и оборудование лабораторные стеклянные. Типы, основные параметры и размеры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25336-82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Посуда и оборудование лабораторные стеклянные. Типы, основные параметры и размеры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0" w:tooltip="Вода. Нормы погрешности измерений показателей состава и свойств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27384-2002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Вода. Нормы погрешностей измерений показателей состава и свойств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1" w:tooltip="Дозаторы медицинские лабораторные. Общие технические требования и методы испытаний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28311-89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Дозаторы медицинские лабораторные. Общие технические требования и методы испытаний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2" w:tooltip="Посуда лабораторная стеклянная. Пипетки градуированные. Часть 1. Общие требования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29227-91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Посуда лабораторная стеклянная. Пипетки градуированные. Часть 1. Общие требования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3" w:tooltip="Система стандартов безопасности труда. Электробезопасность. Общие требования и номенклатура видов защиты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Р 12.1.019-2009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Система стандартов безопасности труда. Электробезопасность. Общие требования и номенклатура видов защиты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4" w:tooltip="Точность (правильность и прецизионность) методов и результатов измерений. Часть 6. Использование значений точности на практике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Р ИСО 5725-6-2002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Точность (правильность и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прецизионность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методов и результатов измерений. Часть 6. Использование значений точности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5" w:tooltip="Вода. Общие требования к отбору проб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Р 51592-2000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Вода. Общие требования к отбору проб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6" w:tooltip="Вода питьевая. Отбор проб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Р 51593-2000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Вода питьевая. Отбор проб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7" w:tooltip="Вода для лабораторного анализа. Технические условия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Р 52501-2005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Вода для лабораторного анализа. Технические условия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8" w:tooltip="Весы неавтоматического действия. Часть 1. Метрологические и технические требования. Испытания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Р 53228-2008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Весы неавтоматического действия. Часть 1. Метрологические и технические требования. Испытания</w:t>
      </w:r>
    </w:p>
    <w:p w:rsidR="00771151" w:rsidRPr="00771151" w:rsidRDefault="00771151" w:rsidP="00771151">
      <w:pPr>
        <w:shd w:val="clear" w:color="auto" w:fill="FFFFFF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b/>
          <w:bCs/>
          <w:color w:val="000000"/>
          <w:spacing w:val="20"/>
          <w:sz w:val="20"/>
          <w:szCs w:val="20"/>
          <w:lang w:eastAsia="ru-RU"/>
        </w:rPr>
        <w:t>Примечание</w:t>
      </w:r>
      <w:r w:rsidRPr="00771151"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Если ссылочный стандарт заменен (изменен), то следует руководствоваться заменяющим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:rsidR="00771151" w:rsidRPr="00771151" w:rsidRDefault="00771151" w:rsidP="00771151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4" w:name="i46719"/>
      <w:r w:rsidRPr="0077115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3 ПРИПИСАННЫЕ ХАРАКТЕРИСТИКИ ПОКАЗАТЕЛЕЙ ТОЧНОСТИ ИЗМЕРЕНИЙ</w:t>
      </w:r>
      <w:bookmarkEnd w:id="4"/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методика обеспечивает получение результатов измерений с показателями точности, не превышающими значений, приведенных в таблице </w:t>
      </w:r>
      <w:hyperlink r:id="rId29" w:anchor="i56996" w:tooltip="Таблица 2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2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Границы относительной погрешности измерений не превышают нормы погрешностей, установленные </w:t>
      </w:r>
      <w:hyperlink r:id="rId30" w:tooltip="Вода. Нормы погрешности измерений показателей состава и свойств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27384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  <w:lang w:eastAsia="ru-RU"/>
        </w:rPr>
        <w:t>Таблица </w:t>
      </w:r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2 - Диапазоны измерений, значения показателей точности, </w:t>
      </w:r>
      <w:proofErr w:type="spellStart"/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воспроизводимости</w:t>
      </w:r>
      <w:proofErr w:type="spellEnd"/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повторяемости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587"/>
        <w:gridCol w:w="3001"/>
        <w:gridCol w:w="1728"/>
      </w:tblGrid>
      <w:tr w:rsidR="00771151" w:rsidRPr="00771151" w:rsidTr="00771151">
        <w:trPr>
          <w:tblHeader/>
          <w:jc w:val="center"/>
        </w:trPr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i56996"/>
            <w:r w:rsidRPr="0077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Диапазон измерений, мкг/дм</w:t>
            </w:r>
            <w:bookmarkEnd w:id="5"/>
            <w:r w:rsidRPr="00771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повторяемости </w:t>
            </w: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(стандартное отклонение повторяемости), </w:t>
            </w:r>
            <w:r w:rsidRPr="00771151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</w:t>
            </w: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r</w:t>
            </w: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Показатель 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воспроизводимости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(стандартное отклонение 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воспроизводимости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 </w:t>
            </w:r>
            <w:r w:rsidRPr="00771151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</w:t>
            </w: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R</w:t>
            </w: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точности </w:t>
            </w: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(границы относительной погрешности при Р = 0,95), ±</w:t>
            </w:r>
            <w:r w:rsidRPr="00771151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</w:t>
            </w: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%</w:t>
            </w: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Нафталин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0,02 до 5,0 вкл.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5,0 до 500 вкл.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Аценафтен</w:t>
            </w:r>
            <w:proofErr w:type="spellEnd"/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0,006 до 5,0 вкл.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5,0 до 50 вкл.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Флуорен</w:t>
            </w:r>
            <w:proofErr w:type="spellEnd"/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0,006 до 5,0 вкл.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5,0 до 100 вкл.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Фенантрен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0,006 до 5,0 вкл.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5,0 до 250 вкл.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Антрацен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0,001 до 1,0 вкл.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1,0 до 100 вкл.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Флуорантен</w:t>
            </w:r>
            <w:proofErr w:type="spellEnd"/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0,02 до 5,0 вкл.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5,0 до 250 вкл.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0,02 до 5,0 вкл.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5,0 до 250 вкл.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(а)антрацен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0,006 до 5,0 вкл.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5,0 до 50 вкл.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Хризен</w:t>
            </w:r>
            <w:proofErr w:type="spellEnd"/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0,003 до 5,0 вкл.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5,0 до 50 вкл.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(в)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флуорантен</w:t>
            </w:r>
            <w:proofErr w:type="spellEnd"/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0,006 до 5,0 вкл.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5,0 до 20 вкл.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(к)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флуорантен</w:t>
            </w:r>
            <w:proofErr w:type="spellEnd"/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0,001 до 1,0 вкл.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1,0 до 20 вкл.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(а)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0,001 до 1,0 вкл.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1,0 до 20 вкл.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Дибенз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h)антрацен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0,006 до 5,0 вкл.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q, h, i)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перилен</w:t>
            </w:r>
            <w:proofErr w:type="spellEnd"/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 0,006 до 5,0 вкл.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Инден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(1,2,3-</w:t>
            </w:r>
            <w:proofErr w:type="gram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cd)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0,02 до 0,1 вкл.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771151" w:rsidRPr="00771151" w:rsidTr="00771151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0,1 до 10 вкл.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771151" w:rsidRPr="00771151" w:rsidTr="00771151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  <w:t>Примечание</w:t>
            </w:r>
            <w:r w:rsidRPr="00771151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eastAsia="ru-RU"/>
              </w:rPr>
              <w:t> </w:t>
            </w: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Показатель точности измерений соответствует расширенной неопределенности при коэффициенте охвата k = 2.</w:t>
            </w:r>
          </w:p>
        </w:tc>
      </w:tr>
    </w:tbl>
    <w:p w:rsidR="00771151" w:rsidRPr="00771151" w:rsidRDefault="00771151" w:rsidP="0077115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6" w:name="i61087"/>
      <w:r w:rsidRPr="0077115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4 МЕТОД ИЗМЕРЕНИЙ</w:t>
      </w:r>
      <w:bookmarkEnd w:id="6"/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Измерения массовых концентраций ПАУ выполняют методом ВЭЖХ с флуоресцентным детектированием после экстракции из водной пробы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гексаном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концентрирования экстракта упариванием.</w:t>
      </w:r>
    </w:p>
    <w:p w:rsidR="00771151" w:rsidRPr="00771151" w:rsidRDefault="00771151" w:rsidP="0077115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7" w:name="i78711"/>
      <w:r w:rsidRPr="0077115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5 СРЕДСТВА ИЗМЕРЕНИЙ. ВСПОМОГАТЕЛЬНЫЕ УСТРОЙСТВА. РЕАКТИВЫ И МАТЕРИАЛЫ</w:t>
      </w:r>
      <w:bookmarkEnd w:id="7"/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измерений применяют следующие средства измерений, вспомогательные устройства, реактивы и материалы:</w:t>
      </w:r>
    </w:p>
    <w:p w:rsidR="00771151" w:rsidRPr="00771151" w:rsidRDefault="00771151" w:rsidP="00771151">
      <w:pPr>
        <w:shd w:val="clear" w:color="auto" w:fill="FFFFFF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 Средства измерений, вспомогательное оборудование, лабораторная посуда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 Баня песчаная с температурным режимом от 50 °С до 100 °С, снабженная регулятором температуры, например, фирмы «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Gerhardt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(Германия).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5.1.2 Весы лабораторные с максимальной нагрузкой 300 г высокого класса точности по </w:t>
      </w:r>
      <w:hyperlink r:id="rId31" w:tooltip="Весы неавтоматического действия. Часть 1. Метрологические и технические требования. Испытания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Р 53228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5.1.3 Воронки делительные ВД-3 2000 29/32 по </w:t>
      </w:r>
      <w:hyperlink r:id="rId32" w:tooltip="Посуда и оборудование лабораторные стеклянные. Типы, основные параметры и размеры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25336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5.1.4 Воронки для фильтрования В-100-150 ХС по </w:t>
      </w:r>
      <w:hyperlink r:id="rId33" w:tooltip="Посуда и оборудование лабораторные стеклянные. Типы, основные параметры и размеры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25336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5.1.5 Дистиллятор или установка любого типа для получения воды дистиллированной по </w:t>
      </w:r>
      <w:hyperlink r:id="rId34" w:tooltip="Вода дистиллированная. Технические условия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6709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воды для лабораторного анализа степени чистоты 2 по </w:t>
      </w:r>
      <w:hyperlink r:id="rId35" w:tooltip="Вода для лабораторного анализа. Технические условия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Р 52501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(далее </w:t>
      </w:r>
      <w:proofErr w:type="gram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</w:t>
      </w:r>
      <w:proofErr w:type="gram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дистиллированная).</w:t>
      </w:r>
    </w:p>
    <w:p w:rsidR="00771151" w:rsidRPr="00771151" w:rsidRDefault="00771151" w:rsidP="007711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" w:name="i84209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5.1.6 Испаритель одноканальный или многоканальный с регулятором потока, например, ПЭ-2300 фирмы «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Экрос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(Россия).</w:t>
      </w:r>
      <w:bookmarkEnd w:id="8"/>
    </w:p>
    <w:p w:rsidR="00771151" w:rsidRPr="00771151" w:rsidRDefault="00771151" w:rsidP="007711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5.1.7 Компрессор сжатого воздуха любой модели, например, фирмы «MAXIMA» (Малайзия) для аквариума (сжатый воздух используется для обдува при концентрировании экстракта).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5.1.8 Колбы конические с притертыми пробками вместимостью 50 и 100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 </w:t>
      </w:r>
      <w:hyperlink r:id="rId36" w:tooltip="Посуда и оборудование лабораторные стеклянные. Типы, основные параметры и размеры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25336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5.1.9 Колбы мерные вместимостью 10; 25 и 1000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 </w:t>
      </w:r>
      <w:hyperlink r:id="rId37" w:tooltip="Посуда мерная лабораторная стеклянная. Цилиндры, мензурки, колбы, пробирки. Общие технические условия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1770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класс точности 2.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5.1.10 Компьютер персональный, позволяющий работать с программным обеспечением, например, «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Turbochrom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4.0» фирмы «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Perkin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Elmer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(США) или «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ChemStation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for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LC» фирмы «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Agilent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Technologies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(США) для сбора информации и обработки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хроматограмм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9" w:name="i92535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5.1.11 Мешалка магнитная, например, ПЭ-6100 фирмы «ЭКРОС» (Россия).</w:t>
      </w:r>
      <w:bookmarkEnd w:id="9"/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5.1.12 Мензурки вместимостью 100 и 1000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 </w:t>
      </w:r>
      <w:hyperlink r:id="rId38" w:tooltip="Посуда мерная лабораторная стеклянная. Цилиндры, мензурки, колбы, пробирки. Общие технические условия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1770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класс точности 2.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5.1.13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Микрошприцы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вместимостью 0,05; 0,10; 0,25; 0,50 и 1,00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например, фирмы «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Hamilton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(Австралия).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5.1.14 </w:t>
      </w:r>
      <w:proofErr w:type="gram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Пипетки</w:t>
      </w:r>
      <w:proofErr w:type="gram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градуированные вместимостью 2 и 5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 </w:t>
      </w:r>
      <w:hyperlink r:id="rId39" w:tooltip="Посуда лабораторная стеклянная. Пипетки градуированные. Часть 1. Общие требования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29227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5.1.15 Принтер любой модели.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5.1.16 Система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хроматографическая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например,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Series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 фирмы «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Perkin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Elmer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(США),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хроматографическая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Agilent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1100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Series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фирмы «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Agilent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Technologies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(США) или любая другая в комплекте: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Дегазатор вакуумный для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дегазирования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элюентов.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Детектор на диодной матрице (дополнительный).</w:t>
      </w:r>
    </w:p>
    <w:p w:rsidR="00771151" w:rsidRPr="00771151" w:rsidRDefault="00771151" w:rsidP="00771151">
      <w:pPr>
        <w:shd w:val="clear" w:color="auto" w:fill="FFFFFF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b/>
          <w:bCs/>
          <w:color w:val="000000"/>
          <w:spacing w:val="20"/>
          <w:sz w:val="20"/>
          <w:szCs w:val="20"/>
          <w:lang w:eastAsia="ru-RU"/>
        </w:rPr>
        <w:t>Примечание</w:t>
      </w:r>
      <w:r w:rsidRPr="00771151"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Детектор используется для подтверждения обнаруженных ПАУ.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Детектор флуоресцентный.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Колонка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хроматографическая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металлическая с фазой на основе силикагеля с привитыми группами С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18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размером 125</w:t>
      </w:r>
      <w:r w:rsidRPr="0077115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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3,2 мм, например, фирмы «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Phenomenex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(США).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Насос градиентный высокого давления на 2 или 4 элюента.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Устройство для автоматического отбора и ввода проб (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автосэмплер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позволяющее вводить (10 - 30) мм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пробы.</w:t>
      </w:r>
    </w:p>
    <w:p w:rsidR="00771151" w:rsidRPr="00771151" w:rsidRDefault="00771151" w:rsidP="00771151">
      <w:pPr>
        <w:shd w:val="clear" w:color="auto" w:fill="FFFFFF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b/>
          <w:bCs/>
          <w:color w:val="000000"/>
          <w:spacing w:val="20"/>
          <w:sz w:val="20"/>
          <w:szCs w:val="20"/>
          <w:lang w:eastAsia="ru-RU"/>
        </w:rPr>
        <w:t>Примечание</w:t>
      </w:r>
      <w:r w:rsidRPr="00771151"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Допускается использовать ручной ввод пробы.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5.1.17 Соединения органические -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бенз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(а)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пирен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нафталин,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аценафтен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флуорен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фенантрен, антрацен,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флуорантен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пирен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бенз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(а)антрацен,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хризен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бенз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(в)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флуорантен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бенз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(к)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флуорантен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дибенз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h)антрацен,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бенз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(g, h, i)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перилен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инден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(1,2,3-cd)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пирен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гарантированной чистоты или ГСО с содержанием основного вещества не менее 98 % или в виде растворов с относительной погрешностью аттестованного значения не более 5 %, например, фирм «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ChemService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(США), «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Supelco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(США) или любой другой.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5.1.18 Стаканы химические вместимостью 150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 </w:t>
      </w:r>
      <w:hyperlink r:id="rId40" w:tooltip="Посуда и оборудование лабораторные стеклянные. Типы, основные параметры и размеры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25336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5.1.19 Устройство для встряхивания емкостей с жидкостью любого типа, например,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шюттель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-аппарат на 3 места для делительных воронок вместимостью 2000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фирмы «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Agitelec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(Франция).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0" w:name="i101233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5.1.20 Установка для перегонки органического растворителя (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гексана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состоящая из круглодонной колбы, дефлегматора, прямого холодильника, приемной колбы,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алонжа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водяной бани или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колбонагревателя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температурой нагрева от 40 °С до 100 °С, снабженных регулятором температуры.</w:t>
      </w:r>
      <w:bookmarkEnd w:id="10"/>
    </w:p>
    <w:p w:rsidR="00771151" w:rsidRPr="00771151" w:rsidRDefault="00771151" w:rsidP="007711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1" w:name="i112782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5.1.21 </w:t>
      </w:r>
      <w:proofErr w:type="gram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Флаконы</w:t>
      </w:r>
      <w:proofErr w:type="gram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герметично закрывающиеся с завинчивающимися крышками вместимостью 1,5 - 2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снабженные прокладками с тефлоновым покрытием.</w:t>
      </w:r>
      <w:bookmarkEnd w:id="11"/>
    </w:p>
    <w:p w:rsidR="00771151" w:rsidRPr="00771151" w:rsidRDefault="00771151" w:rsidP="007711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5.1.22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Форколонка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картриджем размером 15</w:t>
      </w:r>
      <w:r w:rsidRPr="0077115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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3,2 мм с сорбентом на основе силикагеля с привитыми группами С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18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зернением 7 мкм, например, фирмы «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Perkin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Elmer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(США).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5.1.23 Холодильник бытовой, обеспечивающий температуру холодильной камеры (2 - 10) °С и морозильной камеры минус (12 - 24) °С.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5.1.24 Шприцы однократного применения вместимостью 2 или 5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5.1.25 Шкаф сушильный, например, СНОЛ ТУ 16-681.032.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использование средств измерения, вспомогательного оборудования, лабораторной посуды с аналогичными или лучшими метрологическими и техническими характеристиками.</w:t>
      </w:r>
    </w:p>
    <w:p w:rsidR="00771151" w:rsidRPr="00771151" w:rsidRDefault="00771151" w:rsidP="00771151">
      <w:pPr>
        <w:shd w:val="clear" w:color="auto" w:fill="FFFFFF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5.2 Реактивы и материалы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5.2.1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Ацетонитрил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ВЭЖХ, например, фирмы «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Merck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(США) или «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Acros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(Бельгия).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5.2.2 Бумага индикаторная универсальная, позволяющая измерять рН в диапазоне от 1 до 12 ед. рН с шагом 1 ед. рН, например, по ТУ 2642-008-11764404 или по ТУ 6-09-1181.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5.2.3 Вата медицинская хирургическая хлопковая по </w:t>
      </w:r>
      <w:hyperlink r:id="rId41" w:tooltip="Вата медицинская гигроскопическая. Технические условия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5556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5.2.4 </w:t>
      </w:r>
      <w:proofErr w:type="gram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</w:t>
      </w:r>
      <w:proofErr w:type="gram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дистиллированная по </w:t>
      </w:r>
      <w:hyperlink r:id="rId42" w:tooltip="Вода дистиллированная. Технические условия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6709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вода для лабораторного анализа 2 степени чистоты по </w:t>
      </w:r>
      <w:hyperlink r:id="rId43" w:tooltip="ГОСТ Р 52501-2005 Вода для лабораторного анализа. Технические условия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Р 52501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 степени чистоты.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5.2.5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Гексан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ч. по ТУ 6-09-3375, очищенный (</w:t>
      </w:r>
      <w:hyperlink r:id="rId44" w:anchor="i101233" w:tooltip="Пункт 5.1.20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5.1.20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45" w:anchor="i285432" w:tooltip="Пункт 11.2.1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11.2.1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5.2.6 Кислота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хлороводородная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(кислота соляная) концентрированная,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х.ч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 </w:t>
      </w:r>
      <w:hyperlink r:id="rId46" w:tooltip="Реактивы. Кислота соляная. Технические условия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3118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5.2.7 Метанол для хроматографии, </w:t>
      </w:r>
      <w:proofErr w:type="gram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производства фирмы «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Merck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(США) или «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Acros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(Бельгия).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5.2.8 Натрий гидроокись, ч. по </w:t>
      </w:r>
      <w:hyperlink r:id="rId47" w:tooltip="Натрия гидроокись. Технические условия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4328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5.2.9 Натрий сернокислый (натрия сульфат) безводный,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ч.д.а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 </w:t>
      </w:r>
      <w:hyperlink r:id="rId48" w:tooltip="Реактивы. Натрий сернокислый. Технические условия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4166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5.2.10 Натрий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серноватистокислый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(натрия тиосульфат)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ч.д.а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 </w:t>
      </w:r>
      <w:hyperlink r:id="rId49" w:tooltip="Натрия тиосульфат кристаллический. Технические условия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244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2" w:name="i124777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5.2.11 Пленка для хранения универсальная, например, «</w:t>
      </w:r>
      <w:bookmarkEnd w:id="12"/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Parafilm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M» фирмы «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Brand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(Германия).</w:t>
      </w:r>
    </w:p>
    <w:p w:rsidR="00771151" w:rsidRPr="00771151" w:rsidRDefault="00771151" w:rsidP="007711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использование реактивов более высокой квалификации, а также материалов с аналогичными или лучшими характеристиками.</w:t>
      </w:r>
    </w:p>
    <w:p w:rsidR="00771151" w:rsidRPr="00771151" w:rsidRDefault="00771151" w:rsidP="0077115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13" w:name="i135105"/>
      <w:r w:rsidRPr="0077115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6 УСЛОВИЯ БЕЗОПАСНОГО ПРОВЕДЕНИЯ РАБОТ</w:t>
      </w:r>
      <w:bookmarkEnd w:id="13"/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 При выполнении измерений необходимо соблюдать требования техники безопасности при работе с химическими реактивами по </w:t>
      </w:r>
      <w:hyperlink r:id="rId50" w:tooltip="Система стандартов безопасности труда. Вредные вещества. Классификация и общие требования безопасности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12.1.007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 При работе с оборудованием необходимо соблюдать правила электробезопасности по </w:t>
      </w:r>
      <w:hyperlink r:id="rId51" w:tooltip="Система стандартов безопасности труда. Электробезопасность. Общие требования и номенклатура видов защиты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Р 12.1.019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 Обучение работающих безопасности труда должно быть организовано в соответствии с </w:t>
      </w:r>
      <w:hyperlink r:id="rId52" w:tooltip="Система стандартов безопасности труда. Организация обучения безопасности труда. Общие положения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12.0.004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 Помещение лаборатории должно соответствовать требованиям пожарной безопасности по </w:t>
      </w:r>
      <w:hyperlink r:id="rId53" w:tooltip="Система стандартов безопасности труда. Пожарная безопасность. Общие требования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12.1.004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иметь средства пожаротушения по </w:t>
      </w:r>
      <w:hyperlink r:id="rId54" w:tooltip="Система стандартов безопасности труда. Пожарная техника для защиты объектов. Основные виды. Размещение и обслуживание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12.4.009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14" w:name="i142621"/>
      <w:r w:rsidRPr="0077115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7 ТРЕБОВАНИЯ К КВАЛИФИКАЦИИ ОПЕРАТОРА</w:t>
      </w:r>
      <w:bookmarkEnd w:id="14"/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 К выполнению измерений и обработке их результатов допускают лиц, имеющих квалификацию инженера или техника-химика, владеющих методом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хроматографического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анализа, знающих конструкцию, принцип действия и правила эксплуатации данного оборудования.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 К выполнению работ по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пробоподготовке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допускают лиц, имеющих квалификацию техника-химика или лаборанта-химика, обученных методике подготовки пробы для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хроматографического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анализа.</w:t>
      </w:r>
    </w:p>
    <w:p w:rsidR="00771151" w:rsidRPr="00771151" w:rsidRDefault="00771151" w:rsidP="0077115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15" w:name="i155758"/>
      <w:r w:rsidRPr="0077115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8 УСЛОВИЯ ВЫПОЛНЕНИЯ ИЗМЕРЕНИЙ</w:t>
      </w:r>
      <w:bookmarkEnd w:id="15"/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измерений в лаборатории должны быть соблюдены следующие условия: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179"/>
      </w:tblGrid>
      <w:tr w:rsidR="00771151" w:rsidRPr="00771151" w:rsidTr="00771151"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воздуха</w:t>
            </w:r>
          </w:p>
        </w:tc>
        <w:tc>
          <w:tcPr>
            <w:tcW w:w="51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 °С до 28 °С</w:t>
            </w:r>
          </w:p>
        </w:tc>
      </w:tr>
      <w:tr w:rsidR="00771151" w:rsidRPr="00771151" w:rsidTr="00771151"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относительная влажность воздуха</w:t>
            </w:r>
          </w:p>
        </w:tc>
        <w:tc>
          <w:tcPr>
            <w:tcW w:w="51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80 % при 25 °С</w:t>
            </w:r>
          </w:p>
        </w:tc>
      </w:tr>
      <w:tr w:rsidR="00771151" w:rsidRPr="00771151" w:rsidTr="00771151"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 в сети</w:t>
            </w:r>
          </w:p>
        </w:tc>
        <w:tc>
          <w:tcPr>
            <w:tcW w:w="51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220 </w:t>
            </w:r>
            <w:r w:rsidRPr="00771151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</w:t>
            </w: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</w:t>
            </w:r>
            <w:proofErr w:type="gramEnd"/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</w:t>
            </w:r>
          </w:p>
        </w:tc>
      </w:tr>
    </w:tbl>
    <w:p w:rsidR="00771151" w:rsidRPr="00771151" w:rsidRDefault="00771151" w:rsidP="0077115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16" w:name="i165109"/>
      <w:r w:rsidRPr="0077115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9 ОТБОР И ХРАНЕНИЕ ПРОБ ВОДЫ</w:t>
      </w:r>
      <w:bookmarkEnd w:id="16"/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 Отбор проб воды осуществляют в соответствии с </w:t>
      </w:r>
      <w:hyperlink r:id="rId55" w:tooltip="Вода. Общие требования к отбору проб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Р 51592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56" w:tooltip="Вода питьевая. Отбор проб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Р 51593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стеклянные герметично закупоривающиеся флаконы из темного стекла. Пробы снега в соответствии с </w:t>
      </w:r>
      <w:hyperlink r:id="rId57" w:tooltip="Охрана природы. Гидросфера. Общие требования к отбору проб поверхностных и морских вод, льда и атмосферных осадков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17.1.5.05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переводят в талую воду при комнатной температуре. Объем отбираемой пробы должен быть не менее 1 дм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 Отобранную пробу анализируют в течение суток, если такой возможности нет, то пробу хранят в холодильнике при температуре от 2 °С до 10 °С не более 3-х суток. Пробу питьевой воды, содержащую остаточный хлор, консервируют на месте отбора, добавляя тиосульфат натрия из расчета (80 - 100) мг на 1 дм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пробы.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 При отборе проб составляется сопроводительный документ по утвержденной форме, в котором указывается: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цель анализа, предполагаемые загрязнители;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место, дата и время отбора;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шифр пробы;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должность, фамилия сотрудника, отбирающего пробу.</w:t>
      </w:r>
    </w:p>
    <w:p w:rsidR="00771151" w:rsidRPr="00771151" w:rsidRDefault="00771151" w:rsidP="0077115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17" w:name="i176198"/>
      <w:r w:rsidRPr="0077115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10 ПОДГОТОВКА К ВЫПОЛНЕНИЮ ИЗМЕРЕНИЙ</w:t>
      </w:r>
      <w:bookmarkEnd w:id="17"/>
    </w:p>
    <w:p w:rsidR="00771151" w:rsidRPr="00771151" w:rsidRDefault="00771151" w:rsidP="00771151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8" w:name="i188504"/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10.1 Подготовка оборудования</w:t>
      </w:r>
      <w:bookmarkEnd w:id="18"/>
    </w:p>
    <w:p w:rsidR="00771151" w:rsidRPr="00771151" w:rsidRDefault="00771151" w:rsidP="007711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Подготовку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хроматографической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и компьютера к работе проводят в соответствии с инструкцией по эксплуатации. На компьютере в программе управления 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создают метод анализа с использованием абсолютной градуировки согласно руководству по эксплуатации программного обеспечения. В качестве элюентов используют элюент А и элюент В, которые представляют собой, соответственно, дистиллированную воду и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ацетонитрил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удаления растворенных газов (кислорода и др.) из растворителей применяют вакуумный дегазатор.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Ввод пробы в колонку осуществляют с помощью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автосэмплера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Хроматографическую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систему включают в соответствии с инструкцией по эксплуатации и выводят на режим при следующих параметрах работы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хроматографической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037"/>
      </w:tblGrid>
      <w:tr w:rsidR="00771151" w:rsidRPr="00771151" w:rsidTr="00771151"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элюирования</w:t>
            </w:r>
          </w:p>
        </w:tc>
        <w:tc>
          <w:tcPr>
            <w:tcW w:w="50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см</w:t>
            </w: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/мин</w:t>
            </w:r>
          </w:p>
        </w:tc>
      </w:tr>
      <w:tr w:rsidR="00771151" w:rsidRPr="00771151" w:rsidTr="00771151"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вводимой пробы</w:t>
            </w:r>
          </w:p>
        </w:tc>
        <w:tc>
          <w:tcPr>
            <w:tcW w:w="50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мм</w:t>
            </w: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771151" w:rsidRPr="00771151" w:rsidTr="00771151"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Температура 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хроматографирования</w:t>
            </w:r>
            <w:proofErr w:type="spellEnd"/>
          </w:p>
        </w:tc>
        <w:tc>
          <w:tcPr>
            <w:tcW w:w="50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°С</w:t>
            </w:r>
          </w:p>
        </w:tc>
      </w:tr>
    </w:tbl>
    <w:p w:rsidR="00771151" w:rsidRPr="00771151" w:rsidRDefault="00771151" w:rsidP="00771151">
      <w:pPr>
        <w:shd w:val="clear" w:color="auto" w:fill="FFFFFF"/>
        <w:spacing w:before="120"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наличии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диодноматричного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детектора регистрация поглощения производится на длине волны 254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ширине спектральной полосы 4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Хроматографирование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в градиентном режиме по программе, описанной в таблице </w:t>
      </w:r>
      <w:hyperlink r:id="rId58" w:anchor="i195251" w:tooltip="Таблица 3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3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  <w:lang w:eastAsia="ru-RU"/>
        </w:rPr>
        <w:t>Таблица </w:t>
      </w:r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3 - Программа работы градиентного насоса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4"/>
        <w:gridCol w:w="2857"/>
        <w:gridCol w:w="2954"/>
      </w:tblGrid>
      <w:tr w:rsidR="00771151" w:rsidRPr="00771151" w:rsidTr="00771151">
        <w:trPr>
          <w:tblHeader/>
          <w:jc w:val="center"/>
        </w:trPr>
        <w:tc>
          <w:tcPr>
            <w:tcW w:w="1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9" w:name="i195251"/>
            <w:r w:rsidRPr="0077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от начала измерения, мин</w:t>
            </w:r>
            <w:bookmarkEnd w:id="19"/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(вода), %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(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ацетонитрил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%</w:t>
            </w: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25 - 26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771151" w:rsidRPr="00771151" w:rsidRDefault="00771151" w:rsidP="00771151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флуоресценции проводится с программированием длин волн возбуждения и излучения во времени (таблица </w:t>
      </w:r>
      <w:hyperlink r:id="rId59" w:anchor="i206538" w:tooltip="Таблица 4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4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71151" w:rsidRPr="00771151" w:rsidRDefault="00771151" w:rsidP="0077115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  <w:lang w:eastAsia="ru-RU"/>
        </w:rPr>
        <w:t>Таблица </w:t>
      </w:r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4 - Программа работы флуоресцентного детектора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1733"/>
        <w:gridCol w:w="1540"/>
        <w:gridCol w:w="4234"/>
      </w:tblGrid>
      <w:tr w:rsidR="00771151" w:rsidRPr="00771151" w:rsidTr="00771151">
        <w:trPr>
          <w:tblHeader/>
          <w:jc w:val="center"/>
        </w:trPr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0" w:name="i206538"/>
            <w:r w:rsidRPr="0077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Время,</w:t>
            </w:r>
            <w:bookmarkEnd w:id="20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мин (±3 %)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Длина волны возбуждения, 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нм</w:t>
            </w:r>
            <w:proofErr w:type="spellEnd"/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Длина волны излучения, 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нм</w:t>
            </w:r>
            <w:proofErr w:type="spellEnd"/>
          </w:p>
        </w:tc>
        <w:tc>
          <w:tcPr>
            <w:tcW w:w="2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усиления фотоэлектронного умножителя, условные единицы</w:t>
            </w: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*)</w:t>
            </w:r>
          </w:p>
        </w:tc>
      </w:tr>
      <w:tr w:rsidR="00771151" w:rsidRPr="00771151" w:rsidTr="00771151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771151" w:rsidRPr="00771151" w:rsidTr="00771151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771151" w:rsidRPr="00771151" w:rsidTr="00771151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771151" w:rsidRPr="00771151" w:rsidTr="00771151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771151" w:rsidRPr="00771151" w:rsidTr="00771151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771151" w:rsidRPr="00771151" w:rsidTr="00771151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771151" w:rsidRPr="00771151" w:rsidTr="00771151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771151" w:rsidRPr="00771151" w:rsidTr="00771151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771151" w:rsidRPr="00771151" w:rsidTr="00771151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771151" w:rsidRPr="00771151" w:rsidTr="00771151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771151" w:rsidRPr="00771151" w:rsidTr="00771151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</w:tbl>
    <w:p w:rsidR="00771151" w:rsidRPr="00771151" w:rsidRDefault="00771151" w:rsidP="0077115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</w:t>
      </w:r>
    </w:p>
    <w:p w:rsidR="00771151" w:rsidRPr="00771151" w:rsidRDefault="00771151" w:rsidP="00771151">
      <w:pPr>
        <w:shd w:val="clear" w:color="auto" w:fill="FFFFFF"/>
        <w:spacing w:after="12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*)</w:t>
      </w:r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при использовании хроматографа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Agilent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1100.</w:t>
      </w:r>
    </w:p>
    <w:p w:rsidR="00771151" w:rsidRPr="00771151" w:rsidRDefault="00771151" w:rsidP="00771151">
      <w:pPr>
        <w:shd w:val="clear" w:color="auto" w:fill="FFFFFF"/>
        <w:spacing w:after="12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b/>
          <w:bCs/>
          <w:color w:val="000000"/>
          <w:spacing w:val="20"/>
          <w:sz w:val="20"/>
          <w:szCs w:val="20"/>
          <w:lang w:eastAsia="ru-RU"/>
        </w:rPr>
        <w:t>Примечание</w:t>
      </w:r>
      <w:r w:rsidRPr="00771151"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Условия программирования могут меняться в зависимости от свойств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хроматографической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колонки.</w:t>
      </w:r>
    </w:p>
    <w:p w:rsidR="00771151" w:rsidRPr="00771151" w:rsidRDefault="00771151" w:rsidP="00771151">
      <w:pPr>
        <w:shd w:val="clear" w:color="auto" w:fill="FFFFFF"/>
        <w:spacing w:after="12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10.2 Приготовление растворов</w:t>
      </w:r>
    </w:p>
    <w:p w:rsidR="00771151" w:rsidRPr="00771151" w:rsidRDefault="00771151" w:rsidP="007711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1" w:name="i211118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</w:t>
      </w:r>
      <w:bookmarkEnd w:id="21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Раствор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хлороводородной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кислоты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соляной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кислоты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молярной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концентрации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моль/дм</w:t>
      </w:r>
    </w:p>
    <w:p w:rsidR="00771151" w:rsidRPr="00771151" w:rsidRDefault="00771151" w:rsidP="007711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мензурку вместимостью 100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помещают 50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дистиллированной воды и медленно при перемешивании добавляют 50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концентрированной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хлороводородной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кислоты.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хранения раствора - 1 год при комнатной температуре.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2" w:name="i222426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</w:t>
      </w:r>
      <w:bookmarkEnd w:id="22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Раствор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гидроокиси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натрия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молярной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концентрации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моль/дм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3</w:t>
      </w:r>
    </w:p>
    <w:p w:rsidR="00771151" w:rsidRPr="00771151" w:rsidRDefault="00771151" w:rsidP="007711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мензурку вместимостью 100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содержащий (50 - 60)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дистиллированной воды, добавляют при перемешивании (40 ± 1) г гидроокиси натрия. После остывания доводят объем раствора до 100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дистиллированной водой.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хранения раствора - 3 месяца при комнатной температуре.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Приготовление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градуировочных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растворов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Исходные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градуировочные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растворы определяемых ПАУ с массовой концентрацией 200 мкг/см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готовят в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ацетонитриле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весовым методом из веществ гарантированной чистоты или используют в качестве исходного раствора ГСО или аттестованные растворы.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Промежуточные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градуировочные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растворы ПАУ с массовыми концентрациями, указанными в таблице </w:t>
      </w:r>
      <w:hyperlink r:id="rId60" w:anchor="i235450" w:tooltip="Таблица 5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5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готовят следующим образом: по 1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исходных растворов нафталина,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флуорантена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пирена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инден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(1,2,3-cd)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пирена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помещают в мерные колбы вместимостью 10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доводят объем раствора в каждой колбе до метки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ацетонитрилом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по 1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остальных ПАУ помещают в мерные колбы вместимостью 25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доводят объем раствора в каждой колбе до метки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ацетонитрилом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градуировочный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 смеси ПАУ (C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готовят в мерной колбе вместимостью 10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 помощью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микрошприца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помещают в колбу определенные объемы промежуточных растворов (таблица </w:t>
      </w:r>
      <w:hyperlink r:id="rId61" w:anchor="i235450" w:tooltip="Таблица 5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5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доводят объем раствора до метки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ацетонитрилом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Значения массовой концентрации каждого ПАУ в основном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градуировочном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растворе приведены в таблице </w:t>
      </w:r>
      <w:hyperlink r:id="rId62" w:anchor="i235450" w:tooltip="Таблица 5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5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Исходные и промежуточные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градуировочные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растворы смеси ПАУ хранят в морозильной камере при температуре минус (12 - 24) °С в герметично закрытых емкостях не более 12 месяцев. Перед использованием растворы выдерживают при комнатной температуре не менее 20 минут.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градуировочный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 смеси ПАУ (C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хранят в морозильной камере при температуре минус (12 - 24) °С в герметично закрытой емкости не более 6 месяцев. Перед использованием раствор выдерживают при комнатной температуре не менее 20 минут.</w:t>
      </w:r>
    </w:p>
    <w:p w:rsidR="00771151" w:rsidRPr="00771151" w:rsidRDefault="00771151" w:rsidP="0077115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  <w:lang w:eastAsia="ru-RU"/>
        </w:rPr>
        <w:t>Таблица </w:t>
      </w:r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5 - Приготовление промежуточных и основного </w:t>
      </w:r>
      <w:proofErr w:type="spellStart"/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градуировочных</w:t>
      </w:r>
      <w:proofErr w:type="spellEnd"/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растворов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766"/>
        <w:gridCol w:w="1246"/>
        <w:gridCol w:w="1143"/>
        <w:gridCol w:w="686"/>
        <w:gridCol w:w="1389"/>
        <w:gridCol w:w="1494"/>
        <w:gridCol w:w="1285"/>
      </w:tblGrid>
      <w:tr w:rsidR="00771151" w:rsidRPr="00771151" w:rsidTr="00771151">
        <w:trPr>
          <w:tblHeader/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3" w:name="i235450"/>
            <w:r w:rsidRPr="0077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  <w:bookmarkEnd w:id="23"/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ПАУ</w:t>
            </w:r>
          </w:p>
        </w:tc>
        <w:tc>
          <w:tcPr>
            <w:tcW w:w="23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Промежуточные растворы</w:t>
            </w:r>
          </w:p>
        </w:tc>
        <w:tc>
          <w:tcPr>
            <w:tcW w:w="15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Основной 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градуировочный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раствор смеси ПАУ (мерная колба 10 см</w:t>
            </w: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771151" w:rsidRPr="00771151" w:rsidTr="00771151">
        <w:trPr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концентрация вещества в исходном растворе, мкг/см</w:t>
            </w: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Отбираемый объем исходного раствора, см</w:t>
            </w: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мерной колбы, см</w:t>
            </w: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концентрация вещества в растворе, мкг/см</w:t>
            </w: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Отбираемый объем промежуточного раствора, мм</w:t>
            </w: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концентрация вещества в растворе (C</w:t>
            </w: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мкг/см</w:t>
            </w: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771151" w:rsidRPr="00771151" w:rsidTr="00771151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Нафталин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0,300</w:t>
            </w:r>
          </w:p>
        </w:tc>
      </w:tr>
      <w:tr w:rsidR="00771151" w:rsidRPr="00771151" w:rsidTr="00771151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Аценафтен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0,080</w:t>
            </w:r>
          </w:p>
        </w:tc>
      </w:tr>
      <w:tr w:rsidR="00771151" w:rsidRPr="00771151" w:rsidTr="00771151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Флуорен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0,080</w:t>
            </w:r>
          </w:p>
        </w:tc>
      </w:tr>
      <w:tr w:rsidR="00771151" w:rsidRPr="00771151" w:rsidTr="00771151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Фенантрен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0,080</w:t>
            </w:r>
          </w:p>
        </w:tc>
      </w:tr>
      <w:tr w:rsidR="00771151" w:rsidRPr="00771151" w:rsidTr="00771151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Антрацен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</w:tr>
      <w:tr w:rsidR="00771151" w:rsidRPr="00771151" w:rsidTr="00771151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Флуорантен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0,300</w:t>
            </w:r>
          </w:p>
        </w:tc>
      </w:tr>
      <w:tr w:rsidR="00771151" w:rsidRPr="00771151" w:rsidTr="00771151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0,300</w:t>
            </w:r>
          </w:p>
        </w:tc>
      </w:tr>
      <w:tr w:rsidR="00771151" w:rsidRPr="00771151" w:rsidTr="00771151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(а)антрацен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0,080</w:t>
            </w:r>
          </w:p>
        </w:tc>
      </w:tr>
      <w:tr w:rsidR="00771151" w:rsidRPr="00771151" w:rsidTr="00771151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Хризен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0,040</w:t>
            </w:r>
          </w:p>
        </w:tc>
      </w:tr>
      <w:tr w:rsidR="00771151" w:rsidRPr="00771151" w:rsidTr="00771151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(в)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флуорантен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0,080</w:t>
            </w:r>
          </w:p>
        </w:tc>
      </w:tr>
      <w:tr w:rsidR="00771151" w:rsidRPr="00771151" w:rsidTr="00771151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(к)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флуорантен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</w:tr>
      <w:tr w:rsidR="00771151" w:rsidRPr="00771151" w:rsidTr="00771151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(а)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</w:tr>
      <w:tr w:rsidR="00771151" w:rsidRPr="00771151" w:rsidTr="00771151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Дибенз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h)антрацен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0,080</w:t>
            </w:r>
          </w:p>
        </w:tc>
      </w:tr>
      <w:tr w:rsidR="00771151" w:rsidRPr="00771151" w:rsidTr="00771151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g, h, i)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перилен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0,080</w:t>
            </w:r>
          </w:p>
        </w:tc>
      </w:tr>
      <w:tr w:rsidR="00771151" w:rsidRPr="00771151" w:rsidTr="00771151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Инден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(1,2,3-</w:t>
            </w:r>
            <w:proofErr w:type="gram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cd)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0,300</w:t>
            </w:r>
          </w:p>
        </w:tc>
      </w:tr>
    </w:tbl>
    <w:p w:rsidR="00771151" w:rsidRPr="00771151" w:rsidRDefault="00771151" w:rsidP="00771151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Градуировочные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растворы С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готовят из основного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градуировочного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раствора путем разбавления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ацетонитрилом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этого во флаконы (</w:t>
      </w:r>
      <w:hyperlink r:id="rId63" w:anchor="i112782" w:tooltip="Пункт 5.1.21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5.1.21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помещают последовательно 300; 200; 150 и 50 мм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основного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градуировочного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раствора и добавляют соответственно 700; 800; 850 и 950 мм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ацетонитрила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флаконы герметично закрывают. Общий объем каждого приготовленного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градуировочного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раствора составляет 1000 мм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Массовые концентрации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градуировочных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растворов приведены в таблице </w:t>
      </w:r>
      <w:hyperlink r:id="rId64" w:anchor="i241573" w:tooltip="Таблица 6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6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Градуировочные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раствора С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хранят в морозильной камере при температуре минус (12 - 24) °С в герметично закрытых емкостях не более 6 месяцев. Перед использованием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градуировочные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растворы выдерживают при комнатной температуре не менее 20 мин.</w:t>
      </w:r>
    </w:p>
    <w:p w:rsidR="00771151" w:rsidRPr="00771151" w:rsidRDefault="00771151" w:rsidP="0077115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  <w:lang w:eastAsia="ru-RU"/>
        </w:rPr>
        <w:t>Таблица </w:t>
      </w:r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6 - Массовые концентрации </w:t>
      </w:r>
      <w:proofErr w:type="spellStart"/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градуировочных</w:t>
      </w:r>
      <w:proofErr w:type="spellEnd"/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растворов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352"/>
        <w:gridCol w:w="1221"/>
        <w:gridCol w:w="1221"/>
        <w:gridCol w:w="1221"/>
        <w:gridCol w:w="1222"/>
        <w:gridCol w:w="1504"/>
      </w:tblGrid>
      <w:tr w:rsidR="00771151" w:rsidRPr="00771151" w:rsidTr="00771151">
        <w:trPr>
          <w:tblHeader/>
          <w:jc w:val="center"/>
        </w:trPr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4" w:name="i241573"/>
            <w:r w:rsidRPr="0077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bookmarkEnd w:id="24"/>
            <w:r w:rsidRPr="00771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п/п</w:t>
            </w:r>
          </w:p>
        </w:tc>
        <w:tc>
          <w:tcPr>
            <w:tcW w:w="1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ПАУ</w:t>
            </w:r>
          </w:p>
        </w:tc>
        <w:tc>
          <w:tcPr>
            <w:tcW w:w="340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Массовая концентрация 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градуировочного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раствора, мкг/см</w:t>
            </w:r>
            <w:r w:rsidRPr="00771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771151" w:rsidRPr="00771151" w:rsidTr="00771151">
        <w:trPr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(основной раствор)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5</w:t>
            </w:r>
          </w:p>
        </w:tc>
      </w:tr>
      <w:tr w:rsidR="00771151" w:rsidRPr="00771151" w:rsidTr="00771151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Нафталин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0,0450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0,0150</w:t>
            </w:r>
          </w:p>
        </w:tc>
      </w:tr>
      <w:tr w:rsidR="00771151" w:rsidRPr="00771151" w:rsidTr="00771151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Аценафтен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0,0040</w:t>
            </w:r>
          </w:p>
        </w:tc>
      </w:tr>
      <w:tr w:rsidR="00771151" w:rsidRPr="00771151" w:rsidTr="00771151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Флуорен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0,0040</w:t>
            </w:r>
          </w:p>
        </w:tc>
      </w:tr>
      <w:tr w:rsidR="00771151" w:rsidRPr="00771151" w:rsidTr="00771151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Фенантрен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0,0040</w:t>
            </w:r>
          </w:p>
        </w:tc>
      </w:tr>
      <w:tr w:rsidR="00771151" w:rsidRPr="00771151" w:rsidTr="00771151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Антрацен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0,0008</w:t>
            </w:r>
          </w:p>
        </w:tc>
      </w:tr>
      <w:tr w:rsidR="00771151" w:rsidRPr="00771151" w:rsidTr="00771151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Флуорантен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0,0450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0,0150</w:t>
            </w:r>
          </w:p>
        </w:tc>
      </w:tr>
      <w:tr w:rsidR="00771151" w:rsidRPr="00771151" w:rsidTr="00771151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0,0450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0,0150</w:t>
            </w:r>
          </w:p>
        </w:tc>
      </w:tr>
      <w:tr w:rsidR="00771151" w:rsidRPr="00771151" w:rsidTr="00771151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(а)антрацен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0,0040</w:t>
            </w:r>
          </w:p>
        </w:tc>
      </w:tr>
      <w:tr w:rsidR="00771151" w:rsidRPr="00771151" w:rsidTr="00771151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Хризен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0,0020</w:t>
            </w:r>
          </w:p>
        </w:tc>
      </w:tr>
      <w:tr w:rsidR="00771151" w:rsidRPr="00771151" w:rsidTr="00771151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Бензо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(в)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флуорантен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0,0040</w:t>
            </w:r>
          </w:p>
        </w:tc>
      </w:tr>
      <w:tr w:rsidR="00771151" w:rsidRPr="00771151" w:rsidTr="00771151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Бензо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(к)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флуорантен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0,0008</w:t>
            </w:r>
          </w:p>
        </w:tc>
      </w:tr>
      <w:tr w:rsidR="00771151" w:rsidRPr="00771151" w:rsidTr="00771151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Бензо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(a)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0,0008</w:t>
            </w:r>
          </w:p>
        </w:tc>
      </w:tr>
      <w:tr w:rsidR="00771151" w:rsidRPr="00771151" w:rsidTr="00771151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Дибенз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h)антрацен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0,0040</w:t>
            </w:r>
          </w:p>
        </w:tc>
      </w:tr>
      <w:tr w:rsidR="00771151" w:rsidRPr="00771151" w:rsidTr="00771151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Бензо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g, h, i)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перилен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0,0040</w:t>
            </w:r>
          </w:p>
        </w:tc>
      </w:tr>
      <w:tr w:rsidR="00771151" w:rsidRPr="00771151" w:rsidTr="00771151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Инден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(1,2,3-</w:t>
            </w:r>
            <w:proofErr w:type="gram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cd)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ирен</w:t>
            </w:r>
            <w:proofErr w:type="spellEnd"/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0,0450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0,0150</w:t>
            </w:r>
          </w:p>
        </w:tc>
      </w:tr>
    </w:tbl>
    <w:p w:rsidR="00771151" w:rsidRPr="00771151" w:rsidRDefault="00771151" w:rsidP="00771151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b/>
          <w:bCs/>
          <w:color w:val="000000"/>
          <w:spacing w:val="20"/>
          <w:sz w:val="20"/>
          <w:szCs w:val="20"/>
          <w:lang w:eastAsia="ru-RU"/>
        </w:rPr>
        <w:t>Примечание</w:t>
      </w:r>
      <w:r w:rsidRPr="00771151"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Допускается использовать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градуировочные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растворы с другими массовыми концентрациями в указанном диапазоне с корректировкой схемы приготовления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градуировочных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растворов.</w:t>
      </w:r>
    </w:p>
    <w:p w:rsidR="00771151" w:rsidRPr="00771151" w:rsidRDefault="00771151" w:rsidP="00771151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5" w:name="i253759"/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10.3 Установление </w:t>
      </w:r>
      <w:proofErr w:type="spellStart"/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градуировочной</w:t>
      </w:r>
      <w:proofErr w:type="spellEnd"/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характеристики</w:t>
      </w:r>
      <w:bookmarkEnd w:id="25"/>
    </w:p>
    <w:p w:rsidR="00771151" w:rsidRPr="00771151" w:rsidRDefault="00771151" w:rsidP="007711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 устанавливают в режим измерения факторов отклика по методу абсолютной градуировки.</w:t>
      </w:r>
    </w:p>
    <w:p w:rsidR="00771151" w:rsidRPr="00771151" w:rsidRDefault="00771151" w:rsidP="007711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градуировочный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хроматографируют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дважды при условиях, указанных в </w:t>
      </w:r>
      <w:hyperlink r:id="rId65" w:anchor="i188504" w:tooltip="Пункт 10.1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10.1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рассчитывая среднее значение площади пика для пяти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градуировочных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растворов. Затем с помощью программного модуля градуировки управляющей программы строится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градуировочный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график (с использованием метода наименьших квадратов). По оси абсцисс откладывается массовая концентрация каждого измеряемого ПАУ (</w:t>
      </w: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градуировочном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растворе, а по оси ординат усредненные площади пиков (</w:t>
      </w: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определяемого ПАУ (стандартного образца). Для каждого измеряемого ПАУ получают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градуировочный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график и относительный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градуировочный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коэффициент </w:t>
      </w: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используют при обработке результатов измерений.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Градуировку хроматографа проводят не реже 1 раза в 6 месяцев, а также при смене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хроматографической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колонки, после ремонта оборудования, повлекшего за собой изменение условий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хроматографирования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времени удерживания и/или нестабильность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градуировочной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характеристики (</w:t>
      </w:r>
      <w:hyperlink r:id="rId66" w:anchor="i261245" w:tooltip="Пункт 10.4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10.4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71151" w:rsidRPr="00771151" w:rsidRDefault="00771151" w:rsidP="00771151">
      <w:pPr>
        <w:shd w:val="clear" w:color="auto" w:fill="FFFFFF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6" w:name="i261245"/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10.4 Контроль стабильности </w:t>
      </w:r>
      <w:proofErr w:type="spellStart"/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градуировочной</w:t>
      </w:r>
      <w:proofErr w:type="spellEnd"/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характеристики</w:t>
      </w:r>
      <w:bookmarkEnd w:id="26"/>
    </w:p>
    <w:p w:rsidR="00771151" w:rsidRPr="00771151" w:rsidRDefault="00771151" w:rsidP="007711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Проверку стабильности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градуировочных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 проводят перед выполнением измерений серии проб по результатам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хроматографирования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одного из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градуировочных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растворов.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Градуировочную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характеристику считают стабильной в случае, если измеренное значение массовой концентрации отличается от аттестованного значения не более чем на 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20 %, а время удерживания определяемых ПАУ в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градуировочном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растворе отклоняется от установленного при градуировке времени удерживания не более чем на 3 %.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условие стабильности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градуировочной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характеристики не выполняется для одного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градуировочного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раствора, необходимо выполнить повторное измерение этого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градуировочного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раствора с целью исключения результата измерения, содержащего грубую погрешность.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градуировочная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зависимость нестабильна, выясняют и устраняют причины нестабильности и повторяют контроль с использованием не менее 2-х других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градуировочных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растворов, предусмотренных методикой. При превышении норматива стабильности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градуировочной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характеристики хотя бы для одного из растворов, строят новый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градуировочный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график.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Определяемые ПАУ идентифицируют по абсолютным временам удерживания.</w:t>
      </w:r>
    </w:p>
    <w:p w:rsidR="00771151" w:rsidRPr="00771151" w:rsidRDefault="00771151" w:rsidP="00771151">
      <w:pPr>
        <w:shd w:val="clear" w:color="auto" w:fill="FFFFFF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10.5 Установление поправочных коэффициентов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Образцы для установления поправочных коэффициентов, учитывающих потери при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пробоподготовке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готовят с использованием дистиллированной воды и аттестованных растворов с массовыми концентрациями определяемых органических веществ (см. табл. </w:t>
      </w:r>
      <w:hyperlink r:id="rId67" w:anchor="i23181" w:tooltip="Таблица 1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соответствующими нижней границе, верхней границе и середине диапазона измерений. Поправочные коэффициенты устанавливаются для каждого типа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пробоподготовки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hyperlink r:id="rId68" w:anchor="i292387" w:tooltip="Пункт 11.3.1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11.3.1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69" w:anchor="i301170" w:tooltip="Пункт 11.3.2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11.3.2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Приготовленные образцы подвергают процедуре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пробоподготовки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Полученные экстракты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хроматографируют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определяют массовую концентрацию каждого вещества в образце (</w:t>
      </w: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Затем вычисляют поправочный коэффициент </w:t>
      </w: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для каждого ПАУ, учитывающий потери при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пробоподготовке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отношение измеренного значения массовых концентраций ПАУ в образце, подвергнутом процедуре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пробоподготовки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аттестованному значению массовых концентраций этих веществ в образце по формуле</w:t>
      </w:r>
    </w:p>
    <w:p w:rsidR="00771151" w:rsidRPr="00771151" w:rsidRDefault="00771151" w:rsidP="00771151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>
            <wp:extent cx="664845" cy="440055"/>
            <wp:effectExtent l="0" t="0" r="1905" b="0"/>
            <wp:docPr id="7" name="Рисунок 7" descr="https://files.stroyinf.ru/Data2/1/4293788/4293788735.files/x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stroyinf.ru/Data2/1/4293788/4293788735.files/x015.png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151" w:rsidRPr="00771151" w:rsidRDefault="00771151" w:rsidP="007711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где: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измеренное значение массовой концентрации определяемого вещества в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-ом образце, мкг/дм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аттестованное значение массовой концентрации определяемого вещества в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-ом образце, мкг/дм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каждой выбранной точки диапазона измерений используют не менее 10 образцов с одинаковой массовой концентрацией и рассчитывают </w:t>
      </w: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каждого выбранного результата. Поправочный коэффициент </w:t>
      </w: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cp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учитывающий потери при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пробоподготовке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для всего диапазона измерении </w:t>
      </w:r>
      <w:proofErr w:type="gram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рассчитывают</w:t>
      </w:r>
      <w:proofErr w:type="gram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среднее арифметическое значение полученных коэффициентов </w:t>
      </w: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Поправочный коэффициент обязательно устанавливают при внедрении методики и используют при обработке результатов измерений (пункт </w:t>
      </w:r>
      <w:hyperlink r:id="rId71" w:anchor="i318283" w:tooltip="Пункт 12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12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Поправочный коэффициент (</w:t>
      </w: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проверяют при смене оператора, осуществляющего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пробоподготовку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путем анализа образцов для контроля в соответствии с </w:t>
      </w:r>
      <w:hyperlink r:id="rId72" w:anchor="i376217" w:tooltip="Пункт 15.2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15.2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получении удовлетворительных результатов контроля используют ранее установленный </w:t>
      </w: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cp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 получения отрицательных результатов контроля </w:t>
      </w: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cp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устанавливают заново.</w:t>
      </w:r>
    </w:p>
    <w:p w:rsidR="00771151" w:rsidRPr="00771151" w:rsidRDefault="00771151" w:rsidP="0077115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27" w:name="i278400"/>
      <w:r w:rsidRPr="0077115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11 ВЫПОЛНЕНИЕ ИЗМЕРЕНИЙ</w:t>
      </w:r>
      <w:bookmarkEnd w:id="27"/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измерений массовых концентраций ПАУ выполняют следующие операции:</w:t>
      </w:r>
    </w:p>
    <w:p w:rsidR="00771151" w:rsidRPr="00771151" w:rsidRDefault="00771151" w:rsidP="00771151">
      <w:pPr>
        <w:shd w:val="clear" w:color="auto" w:fill="FFFFFF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11.1 Подготовка оборудования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Хроматографическую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систему выводят на режим в соответствии с условиями, указанными в </w:t>
      </w:r>
      <w:hyperlink r:id="rId73" w:anchor="i188504" w:tooltip="Пункт 10.1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10.1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Компьютер устанавливают в режим измерения массовых концентраций для метода абсолютной градуировки с использованием определенных при градуировке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градуировочных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коэффициентов (</w:t>
      </w:r>
      <w:hyperlink r:id="rId74" w:anchor="i253759" w:tooltip="Пункт 10.3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10.3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71151" w:rsidRPr="00771151" w:rsidRDefault="00771151" w:rsidP="00771151">
      <w:pPr>
        <w:shd w:val="clear" w:color="auto" w:fill="FFFFFF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11.2 Подготовка реактивов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8" w:name="i285432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11</w:t>
      </w:r>
      <w:bookmarkEnd w:id="28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Проверка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чистоты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гексана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Проверку чистоты каждой новой партии очищенного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гексана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осуществляют с помощью хроматографа. Для этого в коническую колбу вместимостью 100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помещают 75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гексана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упаривают до объема приблизительно 0,5 - 1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песчаной бане при температуре (60 ± 5) °С в токе воздуха. Остаток экстракта количественно переливают во флакон вместимостью 2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hyperlink r:id="rId75" w:anchor="i112782" w:tooltip="Пункт 5.1.21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5.1.21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осторожно выпаривают в токе воздуха до едва заметных следов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гексана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(нельзя упаривать досуха!). Затем флакон оставляют на столе вытяжного шкафа до полного улетучивания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гексана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окончании упаривания во флакон добавляют 0,5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ацетонитрила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герметично закрывают.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Полученный экстракт анализируют в условиях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хроматографирования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пробы.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Гексан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считают пригодным при отсутствии на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хроматограмме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пиков, мешающих определению ПАУ.</w:t>
      </w:r>
    </w:p>
    <w:p w:rsidR="00771151" w:rsidRPr="00771151" w:rsidRDefault="00771151" w:rsidP="00771151">
      <w:pPr>
        <w:shd w:val="clear" w:color="auto" w:fill="FFFFFF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b/>
          <w:bCs/>
          <w:color w:val="000000"/>
          <w:spacing w:val="20"/>
          <w:sz w:val="20"/>
          <w:szCs w:val="20"/>
          <w:lang w:eastAsia="ru-RU"/>
        </w:rPr>
        <w:t>Примечание</w:t>
      </w:r>
      <w:r w:rsidRPr="00771151">
        <w:rPr>
          <w:rFonts w:ascii="Times New Roman" w:eastAsia="Times New Roman" w:hAnsi="Times New Roman" w:cs="Times New Roman"/>
          <w:b/>
          <w:bCs/>
          <w:color w:val="000000"/>
          <w:spacing w:val="40"/>
          <w:sz w:val="20"/>
          <w:szCs w:val="20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proofErr w:type="gramStart"/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случае необходимости дополнительной очистки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гексана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лаборатории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гексан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перегоняют с помощью установки (</w:t>
      </w:r>
      <w:hyperlink r:id="rId76" w:anchor="i101233" w:tooltip="Пункт 5.1.20" w:history="1">
        <w:r w:rsidRPr="00771151">
          <w:rPr>
            <w:rFonts w:ascii="Times New Roman" w:eastAsia="Times New Roman" w:hAnsi="Times New Roman" w:cs="Times New Roman"/>
            <w:color w:val="000096"/>
            <w:sz w:val="20"/>
            <w:szCs w:val="20"/>
            <w:lang w:eastAsia="ru-RU"/>
          </w:rPr>
          <w:t>5.1.20</w:t>
        </w:r>
      </w:hyperlink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), отбрасывая первую и последнюю порцию отгона.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11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Проверка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чистоты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сульфата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натрия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Проверку чистоты каждой новой партии сульфата натрия осуществляют с помощью хроматографа. Для этого 75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гексана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пропускают через коническую воронку с безводным натрием сернокислым (слой 3 - 4 см), на дно конусной части воронки следует положить немного ваты, и упаривают до объема приблизительно 0,5 - 1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песчаной бане при температуре (60 ± 5) °С в токе воздуха. Остаток экстракта количественно переливают во флакон вместимостью 2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hyperlink r:id="rId77" w:anchor="i112782" w:tooltip="Пункт 5.1.21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5.1.21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осторожно выпаривают в токе воздуха до едва заметных следов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гексана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(нельзя упаривать досуха!). Затем флакон оставляют на столе вытяжного шкафа до полного улетучивания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гексана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окончании упаривания во флакон добавляют 0,5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ацетонитрила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герметично закрывают.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Полученный экстракт анализируют в условиях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хроматографирования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пробы. Сульфат натрия считают пригодным при отсутствии на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хроматограмме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пиков, мешающих определению ПАУ.</w:t>
      </w:r>
    </w:p>
    <w:p w:rsidR="00771151" w:rsidRPr="00771151" w:rsidRDefault="00771151" w:rsidP="00771151">
      <w:pPr>
        <w:shd w:val="clear" w:color="auto" w:fill="FFFFFF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11.3 Подготовка пробы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9" w:name="i292387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11</w:t>
      </w:r>
      <w:bookmarkEnd w:id="29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Подготовка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пробы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сточной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воды</w:t>
      </w:r>
    </w:p>
    <w:p w:rsidR="00771151" w:rsidRPr="00771151" w:rsidRDefault="00771151" w:rsidP="007711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сточных вод проводится следующим образом: отмеряют мензуркой 1000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пробы воды. С помощью индикаторной бумаги измеряют рН. В том случае, если значение рН выходит за диапазон (6 - 7) ед. рН, то при перемешивании добавляют по каплям раствор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хлороводородной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кислоты (</w:t>
      </w:r>
      <w:hyperlink r:id="rId78" w:anchor="i211118" w:tooltip="Пункт 10.2.1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10.2.1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 или раствор гидроксида натрия (</w:t>
      </w:r>
      <w:hyperlink r:id="rId79" w:anchor="i222426" w:tooltip="Пункт 10.2.2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10.2.2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 и доводят рН до нужного значения. Затем содержимое мензурки переносят в делительную воронку вместимостью 2 дм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добавляют 75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гексана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проводят экстракцию с помощью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шюттель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-аппарата со скоростью (60 - 80) встряхиваний в минуту в течение 10 мин. Затем делительную воронку оставляют в покое на (10 - 15) минут до полного разделения слоев. Далее сливают воду, а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гексановый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экстракт собирают в химический стакан вместимостью 150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Затем делительную воронку обмывают небольшим количеством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гексана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смыв добавляют к экстракту.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анализа очень загрязненных проб,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гексановый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экстракт часто плохо отделяется от воды и представляет собой мутную суспензию с большим количеством воды. К такому экстракту добавляют при перемешивании небольшими порциями сульфат натрия до полного осветления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гексанового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экстракта.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Далее экстракт пропускают через коническую воронку с безводным сульфатом натрия (слой 3 - 4 см), на дно конусной части воронки следует положить немного ваты. Осушенный экстракт собирают в коническую колбу с притертой пробкой вместимостью 100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Затем экстракт упаривают на песчаной бане при температуре (60 ± 5) °С в токе воздуха до объема приблизительно 0,5 - 1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Остаток экстракта количественно переливают во флакон вместимостью 2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hyperlink r:id="rId80" w:anchor="i112782" w:tooltip="Пункт 5.1.21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5.1.21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осторожно выпаривают в токе воздуха (</w:t>
      </w:r>
      <w:hyperlink r:id="rId81" w:anchor="i84209" w:tooltip="Пункт 5.1.6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5.1.6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до едва заметных следов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гексана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(нельзя упаривать досуха!). Затем флакон оставляют на столе вытяжного шкафа до полного улетучивания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гексана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окончании упаривания во флакон добавляют 0,5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ацетонитрила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герметично закрывают.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30" w:name="i301170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11</w:t>
      </w:r>
      <w:bookmarkEnd w:id="30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Подготовка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пробы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питьевой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или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природной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воды</w:t>
      </w:r>
    </w:p>
    <w:p w:rsidR="00771151" w:rsidRPr="00771151" w:rsidRDefault="00771151" w:rsidP="007711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анализа питьевых или природных вод используется техника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микроэкстракции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Перед проведением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микроэкстракции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проверить значения рН. Для этого отмеряют мензуркой 1000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пробы воды и с помощью индикаторной бумаги измеряют рН. В том случае, если значение рН выходит за диапазон (6 - 7) ед. рН, то при перемешивании добавляют по каплям раствор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хлороводородной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кислоты (</w:t>
      </w:r>
      <w:hyperlink r:id="rId82" w:anchor="i211118" w:tooltip="Пункт 10.2.1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10.2.1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или раствор гидроокиси натрия (</w:t>
      </w:r>
      <w:hyperlink r:id="rId83" w:anchor="i222426" w:tooltip="Пункт 10.2.2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10.2.2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доводят рН до нужного значения.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содержимое мензурки переносят в мерную колбу вместимостью 1000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пипеткой добавляют 5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гексана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проводят интенсивное перемешивание пробы в течение 30 минут с помощью магнитной мешалки (</w:t>
      </w:r>
      <w:hyperlink r:id="rId84" w:anchor="i92535" w:tooltip="Пункт 5.1.11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5.1.11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После окончания перемешивания к пробе добавляют дистиллированную воду с таким расчетом, чтобы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гексановый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слой собрался в верхней части мерной колбы. Колбу оставляют в покое на 5 - 10 минут до полного разделения слоев. Если слои плохо отделяются друг от друга (чаще всего это наблюдается при анализе природных вод), то к пробе добавляется по каплям небольшое количество метанола до полного разделения слоев. Затем из верхней части колбы отбирают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гексановый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экстракт с помощью шприца однократного применения вместимостью 2 или 5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помещают экстракт в коническую колбу с притертой пробкой вместимостью 50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Коническую колбу с экстрактом закрывают пленкой «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Parafilm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M» (</w:t>
      </w:r>
      <w:hyperlink r:id="rId85" w:anchor="i124777" w:tooltip="Пункт 5.2.11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5.2.11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Собранный экстракт выдерживают не менее 2-х часов в морозильной камере при температуре минус (12 - 24) °С. Это обеспечивает переход воды, которая осталась в экстракте, в лед, образующийся на стенках колбы. После этого экстракт быстро переливают в чистые колбы того же объема. Затем экстракт упаривают на песчаной бане с температурой (60 ± 5) °С в токе воздуха до объема приблизительно 0,5 - 1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Остаток экстракта количественно переливают во флакон вместимостью 2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hyperlink r:id="rId86" w:anchor="i112782" w:tooltip="Пункт 5.1.21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5.1.21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осторожно выпаривают в токе воздуха до едва заметных следов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гексана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(нельзя упаривать досуха!). Затем флакон оставляют на столе вытяжного шкафа до полного улетучивания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гексана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окончании упаривания во флакон добавляют 0,5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ацетонитрила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герметично закрывают.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при обоих типах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пробоподготовки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 концентрирования составляет 2000.</w:t>
      </w:r>
    </w:p>
    <w:p w:rsidR="00771151" w:rsidRPr="00771151" w:rsidRDefault="00771151" w:rsidP="00771151">
      <w:pPr>
        <w:shd w:val="clear" w:color="auto" w:fill="FFFFFF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11.4 Проведение измерений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Подготовленные экстракты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хроматографируют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тот же день. В случае невозможности немедленного проведения анализа экстракты хранят в герметично закрытой посуде в морозильнике при температуре минус (12 - 24) °С не более 7 суток. Экстракты, хранившиеся в морозильнике, перед анализом выдерживают при комнатной температуре не менее 20 минут.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Определяемые ПАУ идентифицируют по абсолютным временам удерживания в соответствии с градуировкой (</w:t>
      </w:r>
      <w:hyperlink r:id="rId87" w:anchor="i253759" w:tooltip="Пункт 10.3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10.3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В случае, когда массовая концентрация определяемого ПАУ в экстракте выше, чем максимальная массовая концентрация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градуировочной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характеристики, экстракт следует разбавить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ацетонитрилом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провести измерение массовой концентрации разбавленного экстракта. При вычислении результатов измерений необходимо учесть степень разбавления.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наличии детектора на диодной матрице правильность определения обнаруженных ПАУ рекомендуется подтвердить идентификацией пиков по УФ-спектрам, если массовая концентрация вещества в экстракте достаточна для измерения спектра.</w:t>
      </w:r>
    </w:p>
    <w:p w:rsidR="00771151" w:rsidRPr="00771151" w:rsidRDefault="00771151" w:rsidP="0077115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31" w:name="i318283"/>
      <w:bookmarkStart w:id="32" w:name="i324569"/>
      <w:bookmarkEnd w:id="31"/>
      <w:r w:rsidRPr="0077115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12 ОБРАБОТКА РЕЗУЛЬТАТОВ ИЗМЕРЕНИЙ</w:t>
      </w:r>
      <w:bookmarkEnd w:id="32"/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Обработку результатов измерений массовых концентраций ПАУ выполняют с помощью компьютера в соответствии с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градуировочной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характеристикой с учетом концентрирования и потерь при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пробоподготовке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формуле</w:t>
      </w:r>
    </w:p>
    <w:p w:rsidR="00771151" w:rsidRPr="00771151" w:rsidRDefault="00771151" w:rsidP="00771151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>
            <wp:extent cx="1202055" cy="440055"/>
            <wp:effectExtent l="0" t="0" r="0" b="0"/>
            <wp:docPr id="6" name="Рисунок 6" descr="https://files.stroyinf.ru/Data2/1/4293788/4293788735.files/x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s.stroyinf.ru/Data2/1/4293788/4293788735.files/x016.png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151" w:rsidRPr="00771151" w:rsidRDefault="00771151" w:rsidP="007711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где: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содержание определяемого ПАУ в пробе, мкг/дм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площадь </w:t>
      </w:r>
      <w:proofErr w:type="gram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пика</w:t>
      </w:r>
      <w:proofErr w:type="gram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определяемого ПАУ в анализируемом экстракте,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мВ</w:t>
      </w:r>
      <w:r w:rsidRPr="0077115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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э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объем экстракта, 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относительный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градуировочный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коэффициент, мВ</w:t>
      </w:r>
      <w:r w:rsidRPr="0077115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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7115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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/мкг (</w:t>
      </w:r>
      <w:hyperlink r:id="rId89" w:anchor="i253759" w:tooltip="Пункт 10.3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10.3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a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объем анализируемой пробы воды, дм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cp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поправочный коэффициент, учитывающий потери определяемого ПАУ при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пробоподготовке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33" w:name="i338422"/>
      <w:r w:rsidRPr="0077115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13 ОФОРМЛЕНИЕ РЕЗУЛЬТАТОВ ИЗМЕРЕНИЙ</w:t>
      </w:r>
      <w:bookmarkEnd w:id="33"/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количественного анализа в протоколах анализов представляют в виде:</w:t>
      </w:r>
    </w:p>
    <w:p w:rsidR="00771151" w:rsidRPr="00771151" w:rsidRDefault="00771151" w:rsidP="00771151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± </w:t>
      </w:r>
      <w:r w:rsidRPr="0077115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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мкг/дм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(Р = 0,95),</w:t>
      </w:r>
    </w:p>
    <w:p w:rsidR="00771151" w:rsidRPr="00771151" w:rsidRDefault="00771151" w:rsidP="007711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 </w:t>
      </w:r>
      <w:r w:rsidRPr="0077115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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proofErr w:type="gram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значение характеристики погрешности, которое рассчитывают по формуле </w:t>
      </w:r>
      <w:r w:rsidRPr="0077115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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</w:t>
      </w:r>
      <w:r w:rsidRPr="0077115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</w:t>
      </w:r>
      <w:r w:rsidRPr="0077115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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0,01</w:t>
      </w:r>
      <w:r w:rsidRPr="0077115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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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значение показателя точности (таблица </w:t>
      </w:r>
      <w:hyperlink r:id="rId90" w:anchor="i56996" w:tooltip="Таблица 2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2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измерений при занесении в протокол анализа округляют с точностью до: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массовой концентрации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0"/>
      </w:tblGrid>
      <w:tr w:rsidR="00771151" w:rsidRPr="00771151" w:rsidTr="00771151">
        <w:tc>
          <w:tcPr>
            <w:tcW w:w="9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0,001 до 0,01 мкг/дм</w:t>
            </w: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 - 0,0001 мкг/дм</w:t>
            </w: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771151" w:rsidRPr="00771151" w:rsidTr="00771151">
        <w:tc>
          <w:tcPr>
            <w:tcW w:w="9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0,01 до 0,1 мкг/дм</w:t>
            </w: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 - 0,001 мкг/дм</w:t>
            </w: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771151" w:rsidRPr="00771151" w:rsidTr="00771151">
        <w:tc>
          <w:tcPr>
            <w:tcW w:w="9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0,1 до 1 мкг/дм</w:t>
            </w: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 - 0,01 мкг/дм</w:t>
            </w: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771151" w:rsidRPr="00771151" w:rsidTr="00771151">
        <w:tc>
          <w:tcPr>
            <w:tcW w:w="9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 до 10 мкг/дм</w:t>
            </w: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 - 0,1 мкг/дм</w:t>
            </w: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771151" w:rsidRPr="00771151" w:rsidTr="00771151">
        <w:tc>
          <w:tcPr>
            <w:tcW w:w="9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до 500 мкг/дм</w:t>
            </w: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 - 1 мкг/дм</w:t>
            </w: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77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71151" w:rsidRPr="00771151" w:rsidRDefault="00771151" w:rsidP="0077115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34" w:name="i348787"/>
      <w:r w:rsidRPr="0077115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14 ОЦЕНКА ПРИЕМЛЕМОСТИ РЕЗУЛЬТАТОВ ИЗМЕРЕНИЙ</w:t>
      </w:r>
      <w:bookmarkEnd w:id="34"/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 При получении двух результатов измерений (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условиях повторяемости (сходимости) осуществляют проверку приемлемости результатов в соответствии с требованиями </w:t>
      </w:r>
      <w:hyperlink r:id="rId91" w:tooltip="Точность (правильность и прецизионность) методов и результатов измерений. Часть 6. Использование значений точности на практике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Р ИСО 5725-6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(раздел 5).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измерений считают приемлемым при выполнении условия:</w:t>
      </w:r>
    </w:p>
    <w:p w:rsidR="00771151" w:rsidRPr="00771151" w:rsidRDefault="00771151" w:rsidP="00771151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>
            <wp:extent cx="1066800" cy="457200"/>
            <wp:effectExtent l="0" t="0" r="0" b="0"/>
            <wp:docPr id="5" name="Рисунок 5" descr="https://files.stroyinf.ru/Data2/1/4293788/4293788735.files/x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iles.stroyinf.ru/Data2/1/4293788/4293788735.files/x017.png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Значения пределов повторяемости (r) приведены в таблице </w:t>
      </w:r>
      <w:hyperlink r:id="rId93" w:anchor="i356702" w:tooltip="Таблица 7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7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14.2 При получении результатов измерений в двух лабораториях (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лаб1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лаб2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проводят проверку приемлемости результатов измерений в соответствии с требованиями </w:t>
      </w:r>
      <w:hyperlink r:id="rId94" w:tooltip="Точность (правильность и прецизионность) методов и результатов измерений. Часть 6. Использование значений точности на практике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Р ИСО 5725-6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(раздел 5).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измерений считают приемлемым при выполнении условия:</w:t>
      </w:r>
    </w:p>
    <w:p w:rsidR="00771151" w:rsidRPr="00771151" w:rsidRDefault="00771151" w:rsidP="00771151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lastRenderedPageBreak/>
        <w:drawing>
          <wp:inline distT="0" distB="0" distL="0" distR="0">
            <wp:extent cx="1371600" cy="457200"/>
            <wp:effectExtent l="0" t="0" r="0" b="0"/>
            <wp:docPr id="4" name="Рисунок 4" descr="https://files.stroyinf.ru/Data2/1/4293788/4293788735.files/x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iles.stroyinf.ru/Data2/1/4293788/4293788735.files/x018.png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Значения пределов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воспроизводимости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(R) приведены в таблице </w:t>
      </w:r>
      <w:hyperlink r:id="rId96" w:anchor="i356702" w:tooltip="Таблица 7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7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51" w:rsidRPr="00771151" w:rsidRDefault="00771151" w:rsidP="0077115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  <w:lang w:eastAsia="ru-RU"/>
        </w:rPr>
        <w:t>Таблица </w:t>
      </w:r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7 - Диапазон измерений, значения предела повторяемости и </w:t>
      </w:r>
      <w:proofErr w:type="spellStart"/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воспроизводимости</w:t>
      </w:r>
      <w:proofErr w:type="spellEnd"/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 доверительной вероятности Р = 0,95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8"/>
        <w:gridCol w:w="2735"/>
        <w:gridCol w:w="3112"/>
      </w:tblGrid>
      <w:tr w:rsidR="00771151" w:rsidRPr="00771151" w:rsidTr="00771151">
        <w:trPr>
          <w:tblHeader/>
          <w:jc w:val="center"/>
        </w:trPr>
        <w:tc>
          <w:tcPr>
            <w:tcW w:w="1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5" w:name="i356702"/>
            <w:r w:rsidRPr="0077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измерений, мкг/дм</w:t>
            </w:r>
            <w:r w:rsidRPr="0077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bookmarkEnd w:id="35"/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 повторяемости</w:t>
            </w:r>
          </w:p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 </w:t>
            </w:r>
            <w:r w:rsidRPr="007711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n</w:t>
            </w: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= 2 и Р = 0,95) r, %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 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воспроизводимости</w:t>
            </w:r>
            <w:proofErr w:type="spellEnd"/>
          </w:p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 </w:t>
            </w:r>
            <w:r w:rsidRPr="007711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n</w:t>
            </w: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= 2 и Р = 0,95) R, %</w:t>
            </w: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Нафталин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0,02 до 5,0 вкл.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5,0 до 500 вкл.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Аценафтен</w:t>
            </w:r>
            <w:proofErr w:type="spellEnd"/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0,006 до 5,0 вкл.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5,0 до 50 вкл.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Флуорен</w:t>
            </w:r>
            <w:proofErr w:type="spellEnd"/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0,006 до 5,0 вкл.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5,0 до 100 вкл.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Фенантрен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0,006 до 5,0 вкл.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5,0 до 250 вкл.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Антрацен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0,001 до 1,0 вкл.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1,0 до 100 вкл.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Флуорантен</w:t>
            </w:r>
            <w:proofErr w:type="spellEnd"/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0,02 до 5,0 вкл.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5,0 до 250 вкл.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0,02 до 5,0 вкл.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5,0 до 250 вкл.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(а)антрацен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0,006 до 5,0 вкл.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5,0 до 50 вкл.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Хризен</w:t>
            </w:r>
            <w:proofErr w:type="spellEnd"/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0,003 до 5,0 вкл.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5,0 до 50 вкл.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(в)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флуорантен</w:t>
            </w:r>
            <w:proofErr w:type="spellEnd"/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0,006 до 5,0 вкл.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5,0 до 20 вкл.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(к)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флуорантен</w:t>
            </w:r>
            <w:proofErr w:type="spellEnd"/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0,001 до 1,0 вкл.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1,0 до 20 вкл.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(а)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0,001 до 1,0 вкл.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1,0 до 20 вкл.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Дибенз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h)антрацен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0,006 до 5,0 вкл.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q, h, i)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перилен</w:t>
            </w:r>
            <w:proofErr w:type="spellEnd"/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0,006 до 5,0 вкл.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Инден</w:t>
            </w:r>
            <w:proofErr w:type="spellEnd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(1,2,3-</w:t>
            </w:r>
            <w:proofErr w:type="gram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cd)</w:t>
            </w:r>
            <w:proofErr w:type="spellStart"/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0,02 до 0,1 вкл.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</w:tr>
      <w:tr w:rsidR="00771151" w:rsidRPr="00771151" w:rsidTr="00771151">
        <w:trPr>
          <w:jc w:val="center"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0,1 до 10 вкл.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151" w:rsidRPr="00771151" w:rsidRDefault="00771151" w:rsidP="00771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</w:tr>
    </w:tbl>
    <w:p w:rsidR="00771151" w:rsidRPr="00771151" w:rsidRDefault="00771151" w:rsidP="0077115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36" w:name="i366213"/>
      <w:r w:rsidRPr="0077115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15 КОНТРОЛЬ ТОЧНОСТИ РЕЗУЛЬТАТОВ ИЗМЕРЕНИЙ</w:t>
      </w:r>
      <w:bookmarkEnd w:id="36"/>
    </w:p>
    <w:p w:rsidR="00771151" w:rsidRPr="00771151" w:rsidRDefault="00771151" w:rsidP="00771151">
      <w:pPr>
        <w:shd w:val="clear" w:color="auto" w:fill="FFFFFF"/>
        <w:spacing w:after="12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15.1 Контроль точности результатов измерений при реализации методики в лаборатории предусматривает: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контроль стабильности результатов измерений путем контроля среднеквадратического отклонения повторяемости, среднеквадратического отклонения промежуточной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прецизионности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погрешности в соответствии с рекомендациями </w:t>
      </w:r>
      <w:hyperlink r:id="rId97" w:tooltip="Точность (правильность и прецизионность) методов и результатов измерений. Часть 6. Использование значений точности на практике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Р ИСО 5725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(часть 6). Образец для контроля готовят с использованием ГСО. Периодичность контроля регламентируют во внутренних документах лаборатории.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отсутствии ГСО допускается использование веществ гарантированной чистоты с содержанием основного вещества не менее 98 % или аттестованных растворов соотносительной погрешностью не более 4 %, например, фирм «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Supelco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ChemService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Dr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Ehrenstorfer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или любой другой.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оперативный контроль процедуры измерения путем оценки погрешности, например, с использованием образцов для контроля (</w:t>
      </w:r>
      <w:hyperlink r:id="rId98" w:anchor="i376217" w:tooltip="Пункт 15.2" w:history="1">
        <w:r w:rsidRPr="0077115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15.2</w:t>
        </w:r>
      </w:hyperlink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71151" w:rsidRPr="00771151" w:rsidRDefault="00771151" w:rsidP="00771151">
      <w:pPr>
        <w:shd w:val="clear" w:color="auto" w:fill="FFFFFF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37" w:name="i376217"/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15.2 Оперативный контроль процедуры измерений с применением образцов для контроля</w:t>
      </w:r>
      <w:bookmarkEnd w:id="37"/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образцов для контроля используют специально приготовленные растворы в дистиллированной воде с использованием ГСО или вещества гарантированной чистоты.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Оперативный контроль процедуры измерений проводят путем сравнения результата отдельно взятой контрольной процедуры (</w:t>
      </w: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нормативом контроля (</w:t>
      </w: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контрольной процедуры </w:t>
      </w: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рассчитывают по формуле</w:t>
      </w:r>
    </w:p>
    <w:p w:rsidR="00771151" w:rsidRPr="00771151" w:rsidRDefault="00771151" w:rsidP="00771151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|</w:t>
      </w: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|,</w:t>
      </w:r>
    </w:p>
    <w:p w:rsidR="00771151" w:rsidRPr="00771151" w:rsidRDefault="00771151" w:rsidP="007711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 </w:t>
      </w: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результат контрольного измерения массовой концентрации определяемого компонента в образце для контроля;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аттестованное значение определяемого компонента в образце для контроля.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 контроля </w:t>
      </w: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рассчитывают по формуле</w:t>
      </w:r>
    </w:p>
    <w:p w:rsidR="00771151" w:rsidRPr="00771151" w:rsidRDefault="00771151" w:rsidP="00771151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</w:t>
      </w:r>
      <w:r w:rsidRPr="0077115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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л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771151" w:rsidRPr="00771151" w:rsidRDefault="00771151" w:rsidP="007711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 </w:t>
      </w:r>
      <w:r w:rsidRPr="0077115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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л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характеристика погрешности аттестованного значения определяемого компонента в образце для контроля, установленная в лаборатории при реализации методики</w:t>
      </w:r>
    </w:p>
    <w:p w:rsidR="00771151" w:rsidRPr="00771151" w:rsidRDefault="00771151" w:rsidP="00771151">
      <w:pPr>
        <w:shd w:val="clear" w:color="auto" w:fill="FFFFFF"/>
        <w:spacing w:before="120"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b/>
          <w:bCs/>
          <w:color w:val="000000"/>
          <w:spacing w:val="20"/>
          <w:sz w:val="20"/>
          <w:szCs w:val="20"/>
          <w:lang w:eastAsia="ru-RU"/>
        </w:rPr>
        <w:t>Примечание</w:t>
      </w:r>
      <w:r w:rsidRPr="00771151"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На первом этапе проведения контроля после внедрения методики допускается считать </w:t>
      </w:r>
      <w:r w:rsidRPr="0077115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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ru-RU"/>
        </w:rPr>
        <w:t>л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i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= 0,84</w:t>
      </w:r>
      <w:r w:rsidRPr="0077115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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i</w:t>
      </w:r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где </w:t>
      </w:r>
      <w:r w:rsidRPr="0077115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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i</w:t>
      </w:r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приписанная характеристика погрешности методики, которую рассчитывают по формуле</w:t>
      </w:r>
    </w:p>
    <w:p w:rsidR="00771151" w:rsidRPr="00771151" w:rsidRDefault="00771151" w:rsidP="00771151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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i</w:t>
      </w:r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= 0,01</w:t>
      </w:r>
      <w:r w:rsidRPr="0077115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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C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i</w:t>
      </w:r>
      <w:r w:rsidRPr="0077115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</w:t>
      </w:r>
      <w:r w:rsidRPr="0077115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</w:t>
      </w:r>
    </w:p>
    <w:p w:rsidR="00771151" w:rsidRPr="00771151" w:rsidRDefault="00771151" w:rsidP="00771151">
      <w:pPr>
        <w:shd w:val="clear" w:color="auto" w:fill="FFFFFF"/>
        <w:spacing w:after="12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Значения </w:t>
      </w:r>
      <w:r w:rsidRPr="0077115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</w:t>
      </w:r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приведены</w:t>
      </w:r>
      <w:proofErr w:type="gramEnd"/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таблице </w:t>
      </w:r>
      <w:hyperlink r:id="rId99" w:anchor="i56996" w:tooltip="Таблица 2" w:history="1">
        <w:r w:rsidRPr="00771151">
          <w:rPr>
            <w:rFonts w:ascii="Times New Roman" w:eastAsia="Times New Roman" w:hAnsi="Times New Roman" w:cs="Times New Roman"/>
            <w:color w:val="000096"/>
            <w:sz w:val="20"/>
            <w:szCs w:val="20"/>
            <w:lang w:eastAsia="ru-RU"/>
          </w:rPr>
          <w:t>2</w:t>
        </w:r>
      </w:hyperlink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контрольной процедуры признают удовлетворительным при выполнении условия:</w:t>
      </w:r>
    </w:p>
    <w:p w:rsidR="00771151" w:rsidRPr="00771151" w:rsidRDefault="00771151" w:rsidP="00771151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</w:t>
      </w:r>
      <w:proofErr w:type="gram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15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</w:t>
      </w: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</w:t>
      </w:r>
      <w:r w:rsidRPr="0077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proofErr w:type="spellEnd"/>
      <w:proofErr w:type="gramEnd"/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невыполнении условия контрольную процедуру повторяют. При повторном невыполнении условия выясняют причины, приводящие к неудовлетворительным результатам, и устраняют их.</w:t>
      </w:r>
    </w:p>
    <w:p w:rsidR="00771151" w:rsidRPr="00771151" w:rsidRDefault="00771151" w:rsidP="00771151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15.3 Процедуру контроля стабильности показателей качества результатов анализа (повторяемости,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внутрилабораторной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прецизионности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погрешности) проводят в соответствии с порядком, установленным в лаборатории.</w:t>
      </w:r>
    </w:p>
    <w:p w:rsidR="00771151" w:rsidRPr="00771151" w:rsidRDefault="00771151" w:rsidP="00771151">
      <w:pPr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38" w:name="i385097"/>
      <w:bookmarkStart w:id="39" w:name="i398958"/>
      <w:bookmarkEnd w:id="38"/>
      <w:r w:rsidRPr="0077115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ПРИЛОЖЕНИЕ 1</w:t>
      </w:r>
      <w:bookmarkEnd w:id="39"/>
    </w:p>
    <w:p w:rsidR="00771151" w:rsidRPr="00771151" w:rsidRDefault="00771151" w:rsidP="0077115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0" w:name="i404891"/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БЛОК-СХЕМА ПРОВЕДЕНИЯ АНАЛИЗА ПИТЬЕВОЙ И ПРИРОДНОЙ ВОДЫ</w:t>
      </w:r>
      <w:bookmarkEnd w:id="40"/>
    </w:p>
    <w:p w:rsidR="00771151" w:rsidRPr="00771151" w:rsidRDefault="00771151" w:rsidP="0077115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2265045" cy="5122545"/>
            <wp:effectExtent l="0" t="0" r="1905" b="1905"/>
            <wp:docPr id="3" name="Рисунок 3" descr="https://files.stroyinf.ru/Data2/1/4293788/4293788735.files/x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iles.stroyinf.ru/Data2/1/4293788/4293788735.files/x019.jpg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512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151" w:rsidRPr="00771151" w:rsidRDefault="00771151" w:rsidP="00771151">
      <w:pPr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41" w:name="i413843"/>
      <w:bookmarkStart w:id="42" w:name="i422539"/>
      <w:bookmarkEnd w:id="41"/>
      <w:r w:rsidRPr="0077115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ПРИЛОЖЕНИЕ 2</w:t>
      </w:r>
      <w:bookmarkEnd w:id="42"/>
    </w:p>
    <w:p w:rsidR="00771151" w:rsidRPr="00771151" w:rsidRDefault="00771151" w:rsidP="0077115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3" w:name="i431334"/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БЛОК-СХЕМА ПРОВЕДЕНИЯ АНАЛИЗА СТОЧНОЙ ВОДЫ</w:t>
      </w:r>
      <w:bookmarkEnd w:id="43"/>
    </w:p>
    <w:p w:rsidR="00771151" w:rsidRPr="00771151" w:rsidRDefault="00771151" w:rsidP="0077115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2230755" cy="4398645"/>
            <wp:effectExtent l="0" t="0" r="0" b="1905"/>
            <wp:docPr id="2" name="Рисунок 2" descr="https://files.stroyinf.ru/Data2/1/4293788/4293788735.files/x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iles.stroyinf.ru/Data2/1/4293788/4293788735.files/x020.jpg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439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151" w:rsidRPr="00771151" w:rsidRDefault="00771151" w:rsidP="00771151">
      <w:pPr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44" w:name="i441966"/>
      <w:r w:rsidRPr="0077115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ПРИЛОЖЕНИЕ 3</w:t>
      </w:r>
      <w:bookmarkEnd w:id="44"/>
    </w:p>
    <w:p w:rsidR="00771151" w:rsidRPr="00771151" w:rsidRDefault="00771151" w:rsidP="0077115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5" w:name="i458867"/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Пример типичной </w:t>
      </w:r>
      <w:proofErr w:type="spellStart"/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хроматограммы</w:t>
      </w:r>
      <w:proofErr w:type="spellEnd"/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градуировочного</w:t>
      </w:r>
      <w:proofErr w:type="spellEnd"/>
      <w:r w:rsidRPr="0077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раствора смеси ПАУ</w:t>
      </w:r>
      <w:bookmarkEnd w:id="45"/>
    </w:p>
    <w:p w:rsidR="00771151" w:rsidRPr="00771151" w:rsidRDefault="00771151" w:rsidP="0077115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6256655" cy="2315845"/>
            <wp:effectExtent l="0" t="0" r="0" b="8255"/>
            <wp:docPr id="1" name="Рисунок 1" descr="https://files.stroyinf.ru/Data2/1/4293788/4293788735.files/x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iles.stroyinf.ru/Data2/1/4293788/4293788735.files/x021.jpg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655" cy="231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151" w:rsidRPr="00771151" w:rsidRDefault="00771151" w:rsidP="00771151">
      <w:pPr>
        <w:shd w:val="clear" w:color="auto" w:fill="FFFFFF"/>
        <w:spacing w:after="12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151">
        <w:rPr>
          <w:rFonts w:ascii="Times New Roman" w:eastAsia="Times New Roman" w:hAnsi="Times New Roman" w:cs="Times New Roman"/>
          <w:b/>
          <w:bCs/>
          <w:color w:val="000000"/>
          <w:spacing w:val="20"/>
          <w:sz w:val="20"/>
          <w:szCs w:val="20"/>
          <w:lang w:eastAsia="ru-RU"/>
        </w:rPr>
        <w:t>Примечание</w:t>
      </w:r>
      <w:r w:rsidRPr="00771151"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  <w:lang w:eastAsia="ru-RU"/>
        </w:rPr>
        <w:t> </w:t>
      </w:r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Хроматограмма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получена на хроматографе </w:t>
      </w:r>
      <w:proofErr w:type="spellStart"/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Agilent</w:t>
      </w:r>
      <w:proofErr w:type="spellEnd"/>
      <w:r w:rsidRPr="007711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1100.</w:t>
      </w:r>
    </w:p>
    <w:p w:rsidR="00771151" w:rsidRDefault="00771151"/>
    <w:sectPr w:rsidR="00771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51"/>
    <w:rsid w:val="0077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E7889A-3761-440C-AA38-68EFD660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11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1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7115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7115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iles.stroyinf.ru/Data2/1/4294845/4294845517.htm" TargetMode="External"/><Relationship Id="rId21" Type="http://schemas.openxmlformats.org/officeDocument/2006/relationships/hyperlink" Target="https://files.stroyinf.ru/Data2/1/4294826/4294826475.pdf" TargetMode="External"/><Relationship Id="rId42" Type="http://schemas.openxmlformats.org/officeDocument/2006/relationships/hyperlink" Target="https://files.stroyinf.ru/Data2/1/4294846/4294846135.htm" TargetMode="External"/><Relationship Id="rId47" Type="http://schemas.openxmlformats.org/officeDocument/2006/relationships/hyperlink" Target="https://files.stroyinf.ru/Data2/1/4294823/4294823893.pdf" TargetMode="External"/><Relationship Id="rId63" Type="http://schemas.openxmlformats.org/officeDocument/2006/relationships/hyperlink" Target="https://files.stroyinf.ru/Data2/1/4293788/4293788735.htm" TargetMode="External"/><Relationship Id="rId68" Type="http://schemas.openxmlformats.org/officeDocument/2006/relationships/hyperlink" Target="https://files.stroyinf.ru/Data2/1/4293788/4293788735.htm" TargetMode="External"/><Relationship Id="rId84" Type="http://schemas.openxmlformats.org/officeDocument/2006/relationships/hyperlink" Target="https://files.stroyinf.ru/Data2/1/4293788/4293788735.htm" TargetMode="External"/><Relationship Id="rId89" Type="http://schemas.openxmlformats.org/officeDocument/2006/relationships/hyperlink" Target="https://files.stroyinf.ru/Data2/1/4293788/4293788735.htm" TargetMode="External"/><Relationship Id="rId16" Type="http://schemas.openxmlformats.org/officeDocument/2006/relationships/hyperlink" Target="https://files.stroyinf.ru/Data2/1/4294823/4294823893.pdf" TargetMode="External"/><Relationship Id="rId11" Type="http://schemas.openxmlformats.org/officeDocument/2006/relationships/hyperlink" Target="https://files.stroyinf.ru/Data2/1/4294847/4294847484.htm" TargetMode="External"/><Relationship Id="rId32" Type="http://schemas.openxmlformats.org/officeDocument/2006/relationships/hyperlink" Target="https://files.stroyinf.ru/Data2/1/4294829/4294829084.pdf" TargetMode="External"/><Relationship Id="rId37" Type="http://schemas.openxmlformats.org/officeDocument/2006/relationships/hyperlink" Target="https://files.stroyinf.ru/Data2/1/4294835/4294835121.pdf" TargetMode="External"/><Relationship Id="rId53" Type="http://schemas.openxmlformats.org/officeDocument/2006/relationships/hyperlink" Target="https://files.stroyinf.ru/Data2/1/4294852/4294852046.htm" TargetMode="External"/><Relationship Id="rId58" Type="http://schemas.openxmlformats.org/officeDocument/2006/relationships/hyperlink" Target="https://files.stroyinf.ru/Data2/1/4293788/4293788735.htm" TargetMode="External"/><Relationship Id="rId74" Type="http://schemas.openxmlformats.org/officeDocument/2006/relationships/hyperlink" Target="https://files.stroyinf.ru/Data2/1/4293788/4293788735.htm" TargetMode="External"/><Relationship Id="rId79" Type="http://schemas.openxmlformats.org/officeDocument/2006/relationships/hyperlink" Target="https://files.stroyinf.ru/Data2/1/4293788/4293788735.htm" TargetMode="External"/><Relationship Id="rId102" Type="http://schemas.openxmlformats.org/officeDocument/2006/relationships/image" Target="media/image7.jpeg"/><Relationship Id="rId5" Type="http://schemas.openxmlformats.org/officeDocument/2006/relationships/hyperlink" Target="https://files.stroyinf.ru/Data2/1/4293788/4293788735.htm" TargetMode="External"/><Relationship Id="rId90" Type="http://schemas.openxmlformats.org/officeDocument/2006/relationships/hyperlink" Target="https://files.stroyinf.ru/Data2/1/4293788/4293788735.htm" TargetMode="External"/><Relationship Id="rId95" Type="http://schemas.openxmlformats.org/officeDocument/2006/relationships/image" Target="media/image4.png"/><Relationship Id="rId22" Type="http://schemas.openxmlformats.org/officeDocument/2006/relationships/hyperlink" Target="https://files.stroyinf.ru/Data2/1/4294825/4294825414.htm" TargetMode="External"/><Relationship Id="rId27" Type="http://schemas.openxmlformats.org/officeDocument/2006/relationships/hyperlink" Target="https://files.stroyinf.ru/Data2/1/4293851/4293851789.htm" TargetMode="External"/><Relationship Id="rId43" Type="http://schemas.openxmlformats.org/officeDocument/2006/relationships/hyperlink" Target="https://files.stroyinf.ru/Data2/1/4293851/4293851789.htm" TargetMode="External"/><Relationship Id="rId48" Type="http://schemas.openxmlformats.org/officeDocument/2006/relationships/hyperlink" Target="https://files.stroyinf.ru/Data2/1/4294823/4294823944.pdf" TargetMode="External"/><Relationship Id="rId64" Type="http://schemas.openxmlformats.org/officeDocument/2006/relationships/hyperlink" Target="https://files.stroyinf.ru/Data2/1/4293788/4293788735.htm" TargetMode="External"/><Relationship Id="rId69" Type="http://schemas.openxmlformats.org/officeDocument/2006/relationships/hyperlink" Target="https://files.stroyinf.ru/Data2/1/4293788/4293788735.htm" TargetMode="External"/><Relationship Id="rId80" Type="http://schemas.openxmlformats.org/officeDocument/2006/relationships/hyperlink" Target="https://files.stroyinf.ru/Data2/1/4293788/4293788735.htm" TargetMode="External"/><Relationship Id="rId85" Type="http://schemas.openxmlformats.org/officeDocument/2006/relationships/hyperlink" Target="https://files.stroyinf.ru/Data2/1/4293788/4293788735.htm" TargetMode="External"/><Relationship Id="rId12" Type="http://schemas.openxmlformats.org/officeDocument/2006/relationships/hyperlink" Target="https://files.stroyinf.ru/Data2/1/4294829/4294829824.pdf" TargetMode="External"/><Relationship Id="rId17" Type="http://schemas.openxmlformats.org/officeDocument/2006/relationships/hyperlink" Target="https://files.stroyinf.ru/Data2/1/4294823/4294823455.pdf" TargetMode="External"/><Relationship Id="rId25" Type="http://schemas.openxmlformats.org/officeDocument/2006/relationships/hyperlink" Target="https://files.stroyinf.ru/Data2/1/4294844/4294844977.htm" TargetMode="External"/><Relationship Id="rId33" Type="http://schemas.openxmlformats.org/officeDocument/2006/relationships/hyperlink" Target="https://files.stroyinf.ru/Data2/1/4294829/4294829084.pdf" TargetMode="External"/><Relationship Id="rId38" Type="http://schemas.openxmlformats.org/officeDocument/2006/relationships/hyperlink" Target="https://files.stroyinf.ru/Data2/1/4294835/4294835121.pdf" TargetMode="External"/><Relationship Id="rId46" Type="http://schemas.openxmlformats.org/officeDocument/2006/relationships/hyperlink" Target="https://files.stroyinf.ru/Data2/1/4294824/4294824707.htm" TargetMode="External"/><Relationship Id="rId59" Type="http://schemas.openxmlformats.org/officeDocument/2006/relationships/hyperlink" Target="https://files.stroyinf.ru/Data2/1/4293788/4293788735.htm" TargetMode="External"/><Relationship Id="rId67" Type="http://schemas.openxmlformats.org/officeDocument/2006/relationships/hyperlink" Target="https://files.stroyinf.ru/Data2/1/4293788/4293788735.htm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files.stroyinf.ru/Data2/1/4294845/4294845393.htm" TargetMode="External"/><Relationship Id="rId41" Type="http://schemas.openxmlformats.org/officeDocument/2006/relationships/hyperlink" Target="https://files.stroyinf.ru/Data2/1/4294823/4294823455.pdf" TargetMode="External"/><Relationship Id="rId54" Type="http://schemas.openxmlformats.org/officeDocument/2006/relationships/hyperlink" Target="https://files.stroyinf.ru/Data2/1/4294852/4294852006.htm" TargetMode="External"/><Relationship Id="rId62" Type="http://schemas.openxmlformats.org/officeDocument/2006/relationships/hyperlink" Target="https://files.stroyinf.ru/Data2/1/4293788/4293788735.htm" TargetMode="External"/><Relationship Id="rId70" Type="http://schemas.openxmlformats.org/officeDocument/2006/relationships/image" Target="media/image1.png"/><Relationship Id="rId75" Type="http://schemas.openxmlformats.org/officeDocument/2006/relationships/hyperlink" Target="https://files.stroyinf.ru/Data2/1/4293788/4293788735.htm" TargetMode="External"/><Relationship Id="rId83" Type="http://schemas.openxmlformats.org/officeDocument/2006/relationships/hyperlink" Target="https://files.stroyinf.ru/Data2/1/4293788/4293788735.htm" TargetMode="External"/><Relationship Id="rId88" Type="http://schemas.openxmlformats.org/officeDocument/2006/relationships/image" Target="media/image2.png"/><Relationship Id="rId91" Type="http://schemas.openxmlformats.org/officeDocument/2006/relationships/hyperlink" Target="https://files.stroyinf.ru/Data2/1/4294845/4294845434.htm" TargetMode="External"/><Relationship Id="rId96" Type="http://schemas.openxmlformats.org/officeDocument/2006/relationships/hyperlink" Target="https://files.stroyinf.ru/Data2/1/4293788/4293788735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files.stroyinf.ru/Data2/1/4293788/4293788735.htm" TargetMode="External"/><Relationship Id="rId15" Type="http://schemas.openxmlformats.org/officeDocument/2006/relationships/hyperlink" Target="https://files.stroyinf.ru/Data2/1/4294823/4294823944.pdf" TargetMode="External"/><Relationship Id="rId23" Type="http://schemas.openxmlformats.org/officeDocument/2006/relationships/hyperlink" Target="https://files.stroyinf.ru/Data2/1/4293815/4293815820.htm" TargetMode="External"/><Relationship Id="rId28" Type="http://schemas.openxmlformats.org/officeDocument/2006/relationships/hyperlink" Target="https://files.stroyinf.ru/Data2/1/4293824/4293824711.htm" TargetMode="External"/><Relationship Id="rId36" Type="http://schemas.openxmlformats.org/officeDocument/2006/relationships/hyperlink" Target="https://files.stroyinf.ru/Data2/1/4294829/4294829084.pdf" TargetMode="External"/><Relationship Id="rId49" Type="http://schemas.openxmlformats.org/officeDocument/2006/relationships/hyperlink" Target="https://files.stroyinf.ru/Data2/1/4294829/4294829824.pdf" TargetMode="External"/><Relationship Id="rId57" Type="http://schemas.openxmlformats.org/officeDocument/2006/relationships/hyperlink" Target="https://files.stroyinf.ru/Data2/1/4294847/4294847484.htm" TargetMode="External"/><Relationship Id="rId10" Type="http://schemas.openxmlformats.org/officeDocument/2006/relationships/hyperlink" Target="https://files.stroyinf.ru/Data2/1/4294852/4294852006.htm" TargetMode="External"/><Relationship Id="rId31" Type="http://schemas.openxmlformats.org/officeDocument/2006/relationships/hyperlink" Target="https://files.stroyinf.ru/Data2/1/4293824/4293824711.htm" TargetMode="External"/><Relationship Id="rId44" Type="http://schemas.openxmlformats.org/officeDocument/2006/relationships/hyperlink" Target="https://files.stroyinf.ru/Data2/1/4293788/4293788735.htm" TargetMode="External"/><Relationship Id="rId52" Type="http://schemas.openxmlformats.org/officeDocument/2006/relationships/hyperlink" Target="https://files.stroyinf.ru/Data2/1/4294852/4294852048.htm" TargetMode="External"/><Relationship Id="rId60" Type="http://schemas.openxmlformats.org/officeDocument/2006/relationships/hyperlink" Target="https://files.stroyinf.ru/Data2/1/4293788/4293788735.htm" TargetMode="External"/><Relationship Id="rId65" Type="http://schemas.openxmlformats.org/officeDocument/2006/relationships/hyperlink" Target="https://files.stroyinf.ru/Data2/1/4293788/4293788735.htm" TargetMode="External"/><Relationship Id="rId73" Type="http://schemas.openxmlformats.org/officeDocument/2006/relationships/hyperlink" Target="https://files.stroyinf.ru/Data2/1/4293788/4293788735.htm" TargetMode="External"/><Relationship Id="rId78" Type="http://schemas.openxmlformats.org/officeDocument/2006/relationships/hyperlink" Target="https://files.stroyinf.ru/Data2/1/4293788/4293788735.htm" TargetMode="External"/><Relationship Id="rId81" Type="http://schemas.openxmlformats.org/officeDocument/2006/relationships/hyperlink" Target="https://files.stroyinf.ru/Data2/1/4293788/4293788735.htm" TargetMode="External"/><Relationship Id="rId86" Type="http://schemas.openxmlformats.org/officeDocument/2006/relationships/hyperlink" Target="https://files.stroyinf.ru/Data2/1/4293788/4293788735.htm" TargetMode="External"/><Relationship Id="rId94" Type="http://schemas.openxmlformats.org/officeDocument/2006/relationships/hyperlink" Target="https://files.stroyinf.ru/Data2/1/4294845/4294845434.htm" TargetMode="External"/><Relationship Id="rId99" Type="http://schemas.openxmlformats.org/officeDocument/2006/relationships/hyperlink" Target="https://files.stroyinf.ru/Data2/1/4293788/4293788735.htm" TargetMode="External"/><Relationship Id="rId101" Type="http://schemas.openxmlformats.org/officeDocument/2006/relationships/image" Target="media/image6.jpeg"/><Relationship Id="rId4" Type="http://schemas.openxmlformats.org/officeDocument/2006/relationships/hyperlink" Target="https://files.stroyinf.ru/Data2/1/4293788/4293788735.htm" TargetMode="External"/><Relationship Id="rId9" Type="http://schemas.openxmlformats.org/officeDocument/2006/relationships/hyperlink" Target="https://files.stroyinf.ru/Data2/1/4294852/4294852044.htm" TargetMode="External"/><Relationship Id="rId13" Type="http://schemas.openxmlformats.org/officeDocument/2006/relationships/hyperlink" Target="https://files.stroyinf.ru/Data2/1/4294835/4294835121.pdf" TargetMode="External"/><Relationship Id="rId18" Type="http://schemas.openxmlformats.org/officeDocument/2006/relationships/hyperlink" Target="https://files.stroyinf.ru/Data2/1/4294846/4294846135.htm" TargetMode="External"/><Relationship Id="rId39" Type="http://schemas.openxmlformats.org/officeDocument/2006/relationships/hyperlink" Target="https://files.stroyinf.ru/Data2/1/4294825/4294825414.htm" TargetMode="External"/><Relationship Id="rId34" Type="http://schemas.openxmlformats.org/officeDocument/2006/relationships/hyperlink" Target="https://files.stroyinf.ru/Data2/1/4294846/4294846135.htm" TargetMode="External"/><Relationship Id="rId50" Type="http://schemas.openxmlformats.org/officeDocument/2006/relationships/hyperlink" Target="https://files.stroyinf.ru/Data2/1/4294852/4294852044.htm" TargetMode="External"/><Relationship Id="rId55" Type="http://schemas.openxmlformats.org/officeDocument/2006/relationships/hyperlink" Target="https://files.stroyinf.ru/Data2/1/4294844/4294844977.htm" TargetMode="External"/><Relationship Id="rId76" Type="http://schemas.openxmlformats.org/officeDocument/2006/relationships/hyperlink" Target="https://files.stroyinf.ru/Data2/1/4293788/4293788735.htm" TargetMode="External"/><Relationship Id="rId97" Type="http://schemas.openxmlformats.org/officeDocument/2006/relationships/hyperlink" Target="https://files.stroyinf.ru/Data2/1/4294845/4294845434.htm" TargetMode="External"/><Relationship Id="rId104" Type="http://schemas.openxmlformats.org/officeDocument/2006/relationships/theme" Target="theme/theme1.xml"/><Relationship Id="rId7" Type="http://schemas.openxmlformats.org/officeDocument/2006/relationships/hyperlink" Target="https://files.stroyinf.ru/Data2/1/4294852/4294852048.htm" TargetMode="External"/><Relationship Id="rId71" Type="http://schemas.openxmlformats.org/officeDocument/2006/relationships/hyperlink" Target="https://files.stroyinf.ru/Data2/1/4293788/4293788735.htm" TargetMode="External"/><Relationship Id="rId92" Type="http://schemas.openxmlformats.org/officeDocument/2006/relationships/image" Target="media/image3.png"/><Relationship Id="rId2" Type="http://schemas.openxmlformats.org/officeDocument/2006/relationships/settings" Target="settings.xml"/><Relationship Id="rId29" Type="http://schemas.openxmlformats.org/officeDocument/2006/relationships/hyperlink" Target="https://files.stroyinf.ru/Data2/1/4293788/4293788735.htm" TargetMode="External"/><Relationship Id="rId24" Type="http://schemas.openxmlformats.org/officeDocument/2006/relationships/hyperlink" Target="https://files.stroyinf.ru/Data2/1/4294845/4294845434.htm" TargetMode="External"/><Relationship Id="rId40" Type="http://schemas.openxmlformats.org/officeDocument/2006/relationships/hyperlink" Target="https://files.stroyinf.ru/Data2/1/4294829/4294829084.pdf" TargetMode="External"/><Relationship Id="rId45" Type="http://schemas.openxmlformats.org/officeDocument/2006/relationships/hyperlink" Target="https://files.stroyinf.ru/Data2/1/4293788/4293788735.htm" TargetMode="External"/><Relationship Id="rId66" Type="http://schemas.openxmlformats.org/officeDocument/2006/relationships/hyperlink" Target="https://files.stroyinf.ru/Data2/1/4293788/4293788735.htm" TargetMode="External"/><Relationship Id="rId87" Type="http://schemas.openxmlformats.org/officeDocument/2006/relationships/hyperlink" Target="https://files.stroyinf.ru/Data2/1/4293788/4293788735.htm" TargetMode="External"/><Relationship Id="rId61" Type="http://schemas.openxmlformats.org/officeDocument/2006/relationships/hyperlink" Target="https://files.stroyinf.ru/Data2/1/4293788/4293788735.htm" TargetMode="External"/><Relationship Id="rId82" Type="http://schemas.openxmlformats.org/officeDocument/2006/relationships/hyperlink" Target="https://files.stroyinf.ru/Data2/1/4293788/4293788735.htm" TargetMode="External"/><Relationship Id="rId19" Type="http://schemas.openxmlformats.org/officeDocument/2006/relationships/hyperlink" Target="https://files.stroyinf.ru/Data2/1/4294829/4294829084.pdf" TargetMode="External"/><Relationship Id="rId14" Type="http://schemas.openxmlformats.org/officeDocument/2006/relationships/hyperlink" Target="https://files.stroyinf.ru/Data2/1/4294824/4294824707.htm" TargetMode="External"/><Relationship Id="rId30" Type="http://schemas.openxmlformats.org/officeDocument/2006/relationships/hyperlink" Target="https://files.stroyinf.ru/Data2/1/4294845/4294845393.htm" TargetMode="External"/><Relationship Id="rId35" Type="http://schemas.openxmlformats.org/officeDocument/2006/relationships/hyperlink" Target="https://files.stroyinf.ru/Data2/1/4293851/4293851789.htm" TargetMode="External"/><Relationship Id="rId56" Type="http://schemas.openxmlformats.org/officeDocument/2006/relationships/hyperlink" Target="https://files.stroyinf.ru/Data2/1/4294845/4294845517.htm" TargetMode="External"/><Relationship Id="rId77" Type="http://schemas.openxmlformats.org/officeDocument/2006/relationships/hyperlink" Target="https://files.stroyinf.ru/Data2/1/4293788/4293788735.htm" TargetMode="External"/><Relationship Id="rId100" Type="http://schemas.openxmlformats.org/officeDocument/2006/relationships/image" Target="media/image5.jpeg"/><Relationship Id="rId8" Type="http://schemas.openxmlformats.org/officeDocument/2006/relationships/hyperlink" Target="https://files.stroyinf.ru/Data2/1/4294852/4294852046.htm" TargetMode="External"/><Relationship Id="rId51" Type="http://schemas.openxmlformats.org/officeDocument/2006/relationships/hyperlink" Target="https://files.stroyinf.ru/Data2/1/4293815/4293815820.htm" TargetMode="External"/><Relationship Id="rId72" Type="http://schemas.openxmlformats.org/officeDocument/2006/relationships/hyperlink" Target="https://files.stroyinf.ru/Data2/1/4293788/4293788735.htm" TargetMode="External"/><Relationship Id="rId93" Type="http://schemas.openxmlformats.org/officeDocument/2006/relationships/hyperlink" Target="https://files.stroyinf.ru/Data2/1/4293788/4293788735.htm" TargetMode="External"/><Relationship Id="rId98" Type="http://schemas.openxmlformats.org/officeDocument/2006/relationships/hyperlink" Target="https://files.stroyinf.ru/Data2/1/4293788/4293788735.ht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7668</Words>
  <Characters>43714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2022-04-17T13:47:00Z</dcterms:created>
  <dcterms:modified xsi:type="dcterms:W3CDTF">2022-04-17T13:53:00Z</dcterms:modified>
</cp:coreProperties>
</file>